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C60FFD">
      <w:pPr>
        <w:pStyle w:val="Default"/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8B272D">
        <w:rPr>
          <w:rFonts w:ascii="Tahoma" w:hAnsi="Tahoma" w:cs="Tahoma"/>
          <w:sz w:val="20"/>
          <w:szCs w:val="20"/>
        </w:rPr>
        <w:t>„</w:t>
      </w:r>
      <w:r w:rsidR="008B272D" w:rsidRPr="008B272D">
        <w:rPr>
          <w:rFonts w:ascii="Tahoma" w:hAnsi="Tahoma" w:cs="Tahoma"/>
          <w:noProof/>
          <w:sz w:val="20"/>
          <w:szCs w:val="20"/>
        </w:rPr>
        <w:t>Sieťové fotovoltické zariadenie</w:t>
      </w:r>
      <w:r w:rsidRPr="008B272D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E438A1">
        <w:rPr>
          <w:rFonts w:ascii="Tahoma" w:hAnsi="Tahoma" w:cs="Tahoma"/>
          <w:noProof/>
          <w:sz w:val="20"/>
          <w:szCs w:val="20"/>
        </w:rPr>
        <w:t>Sieťové fotovoltické zariadenie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5C10EC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FE2F0C" w:rsidRDefault="00FE2F0C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p w:rsidR="0033436E" w:rsidRDefault="0033436E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33436E" w:rsidRDefault="0033436E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33436E" w:rsidRDefault="0033436E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pPr w:leftFromText="141" w:rightFromText="141" w:horzAnchor="page" w:tblpX="906" w:tblpY="207"/>
        <w:tblW w:w="10598" w:type="dxa"/>
        <w:tblLayout w:type="fixed"/>
        <w:tblLook w:val="04A0"/>
      </w:tblPr>
      <w:tblGrid>
        <w:gridCol w:w="534"/>
        <w:gridCol w:w="2834"/>
        <w:gridCol w:w="638"/>
        <w:gridCol w:w="2765"/>
        <w:gridCol w:w="1134"/>
        <w:gridCol w:w="850"/>
        <w:gridCol w:w="992"/>
        <w:gridCol w:w="851"/>
      </w:tblGrid>
      <w:tr w:rsidR="0033436E" w:rsidRPr="003B4F54" w:rsidTr="007A6D1E">
        <w:trPr>
          <w:trHeight w:val="255"/>
        </w:trPr>
        <w:tc>
          <w:tcPr>
            <w:tcW w:w="6771" w:type="dxa"/>
            <w:gridSpan w:val="4"/>
            <w:noWrap/>
            <w:hideMark/>
          </w:tcPr>
          <w:p w:rsidR="0033436E" w:rsidRPr="003B4F54" w:rsidRDefault="0033436E" w:rsidP="007A6D1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  <w:p w:rsidR="0033436E" w:rsidRPr="003B4F54" w:rsidRDefault="0033436E" w:rsidP="007A6D1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ind w:left="-50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ind w:left="-108" w:right="-9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992" w:type="dxa"/>
            <w:vAlign w:val="center"/>
          </w:tcPr>
          <w:p w:rsidR="0033436E" w:rsidRPr="003B4F54" w:rsidRDefault="0033436E" w:rsidP="007A6D1E">
            <w:pPr>
              <w:ind w:left="-108"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</w:p>
        </w:tc>
        <w:tc>
          <w:tcPr>
            <w:tcW w:w="851" w:type="dxa"/>
            <w:vAlign w:val="center"/>
          </w:tcPr>
          <w:p w:rsidR="0033436E" w:rsidRPr="003B4F54" w:rsidRDefault="0033436E" w:rsidP="007A6D1E">
            <w:pPr>
              <w:ind w:left="-108" w:right="-108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33436E" w:rsidRPr="003B4F54" w:rsidRDefault="0033436E" w:rsidP="007A6D1E">
            <w:pPr>
              <w:ind w:left="-108"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33436E" w:rsidRPr="003B4F54" w:rsidTr="007A6D1E">
        <w:trPr>
          <w:trHeight w:val="255"/>
        </w:trPr>
        <w:tc>
          <w:tcPr>
            <w:tcW w:w="6771" w:type="dxa"/>
            <w:gridSpan w:val="4"/>
            <w:noWrap/>
            <w:hideMark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Predmetom je </w:t>
            </w:r>
          </w:p>
          <w:p w:rsidR="0033436E" w:rsidRPr="003B4F54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dodávka  Sieťové fotovoltické zariadeniedo miesta umiestnenia a</w:t>
            </w:r>
          </w:p>
          <w:p w:rsidR="0033436E" w:rsidRPr="003B4F54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kompletná montáže a</w:t>
            </w:r>
          </w:p>
          <w:p w:rsidR="0033436E" w:rsidRPr="003B4F54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uvedenia do prevádzky vrátane získania všetkých schvaľovacích a povoľovacích dokumentov a </w:t>
            </w:r>
          </w:p>
          <w:p w:rsidR="0033436E" w:rsidRPr="003B4F54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dodanie kompletnej realizačnej dokumentácie a</w:t>
            </w:r>
          </w:p>
          <w:p w:rsidR="0033436E" w:rsidRPr="003B4F54" w:rsidRDefault="0033436E" w:rsidP="005C10EC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vykonanie kompletného inžinieringu  Sieťové fotovoltické zariadenie vo všetkých fázach realizácie predmetu </w:t>
            </w:r>
          </w:p>
          <w:p w:rsidR="0033436E" w:rsidRPr="003B4F54" w:rsidRDefault="0033436E" w:rsidP="007A6D1E">
            <w:pPr>
              <w:pStyle w:val="Odsekzoznamu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 Sieťové fotovoltické zariadenie umiestenie – výrobná hala umiestnená na prarc. 5970/156 na ul. Bešeňovská cesta 7, Nové Zámky</w:t>
            </w:r>
          </w:p>
        </w:tc>
        <w:tc>
          <w:tcPr>
            <w:tcW w:w="1134" w:type="dxa"/>
            <w:vAlign w:val="center"/>
          </w:tcPr>
          <w:p w:rsidR="0033436E" w:rsidRPr="003B4F54" w:rsidRDefault="0033436E" w:rsidP="007A6D1E">
            <w:pPr>
              <w:ind w:hanging="95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33436E" w:rsidRPr="003B4F54" w:rsidTr="007A6D1E">
        <w:trPr>
          <w:trHeight w:val="255"/>
        </w:trPr>
        <w:tc>
          <w:tcPr>
            <w:tcW w:w="6771" w:type="dxa"/>
            <w:gridSpan w:val="4"/>
            <w:noWrap/>
            <w:hideMark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Maximálny výkon  Sieťové fotovoltické zariadenie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min. 151,2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kWp</w:t>
            </w:r>
          </w:p>
        </w:tc>
        <w:tc>
          <w:tcPr>
            <w:tcW w:w="992" w:type="dxa"/>
            <w:vAlign w:val="center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6771" w:type="dxa"/>
            <w:gridSpan w:val="4"/>
            <w:noWrap/>
            <w:hideMark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Sieťové fotovoltické zariadenie ako aj jeho prevádzkové podmienky musia plniť  v plnom rozsahu všetky platné normami EU a SR a prenosovej sústavy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Fotovoltický  panel</w:t>
            </w: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Počet fotovoltických panelov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min. 540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436E" w:rsidRPr="003B4F54" w:rsidRDefault="0033436E" w:rsidP="007A6D1E">
            <w:pPr>
              <w:ind w:left="-107" w:right="-109" w:firstLine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Konštrukčné rozmery panelov v intervale hodnôt (dĺžkaxšírkaxhrúbka)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1640-1660x</w:t>
            </w:r>
          </w:p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990- 994x</w:t>
            </w:r>
          </w:p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35-40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100% elektroluminiscenčná kontrola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Trieda ochrany spájacieho konektora (3 obtokové diódy)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Prípustná prevádzková teplota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-40 až 85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Napätie v bode maximálneho výkonu (Vmp)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max. 32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Prúd v bode maximálneho výkonu (Imp)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max. 9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Napätie naprázdno (Voc)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max. 40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Skratový prúd (Isc)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max. 9,50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Maximálne zaťaženie snehom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Min. 5400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519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3436E" w:rsidRPr="003B4F54" w:rsidRDefault="0033436E" w:rsidP="007A6D1E">
            <w:pPr>
              <w:ind w:right="113" w:firstLine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Upevnenie na strešnú konštrukciu</w:t>
            </w: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Uchytenie   Sieťové fotovoltické zariadenie na strechu s trapézový plechom, pričom musí byť zabezpečené absolútne nezatekanie strechy 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Materiál hliník s vodotesnou tesniacou vrstvou v dotykovej ploche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Skrutkové spojenie pomocou nerezových skrutiek – mat. A2-70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58"/>
        </w:trPr>
        <w:tc>
          <w:tcPr>
            <w:tcW w:w="534" w:type="dxa"/>
            <w:vMerge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Sklon strechy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Stupeň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Prijaté zaťaženie podľa STN EN 1991-1-4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textDirection w:val="btLr"/>
            <w:hideMark/>
          </w:tcPr>
          <w:p w:rsidR="0033436E" w:rsidRPr="003B4F54" w:rsidRDefault="0033436E" w:rsidP="007A6D1E">
            <w:pPr>
              <w:ind w:right="113"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Prijaté zaťaženie podľa STN EN 1991-3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3436E" w:rsidRPr="003B4F54" w:rsidRDefault="0033436E" w:rsidP="007A6D1E">
            <w:pPr>
              <w:ind w:right="113" w:firstLine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Striedač</w:t>
            </w: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Počet striedačov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Výkon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min 125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Počet fáz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fáza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Euro účinnosť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≥ 96,5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Nulový podiel vyšších harmonických prúdov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Automatické nafázovanie na trojfázovú sieť s prispôsobením sa okamžitej frekvencii a napätiu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Vstavané ochranné prvky pre istenie každého stringu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Spĺňa požiadavky prenosovej sústavy na kvalitu napätia a prúdu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Odpojiteľné prvky DC aj AC strany s mechanickým zaistením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Integrovaná technológia WiFi/Ethernet pre prenos meraných dát a spojenie s aplikačným informačným systémom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Časová kontrola odpojenia a opätovného nábehu  Sieťové fotovoltické zariadenie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Rozsah regulácie výkonu z fotovoltického zdroja 0-100%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ostrovnej prevádzky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Vzdialený prístup  k riadiacemu systému  Sieťové fotovoltické </w:t>
            </w:r>
            <w:r w:rsidRPr="003B4F54">
              <w:rPr>
                <w:rFonts w:ascii="Tahoma" w:hAnsi="Tahoma" w:cs="Tahoma"/>
                <w:sz w:val="20"/>
                <w:szCs w:val="20"/>
              </w:rPr>
              <w:lastRenderedPageBreak/>
              <w:t>zariadenie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Automatická notifikácia alarmových stavov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Konštrukcia meracieho zariadenia s krytím IP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min. 54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IP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String box s prepäťovými ochranami a zvodičmi a ostatná AC a DC inštalácia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Účinnosť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≥ 98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 spínanie a rozpínanie hlavného sieťového stýkača  použiť ochranné sieťové monitorovacie relé,ktoré plní funkciu sieťovej ochrany v zmysle normy DIN VDE 0126-1-1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Sieťové monitorovacie relé s ochrannými funkciami</w:t>
            </w:r>
          </w:p>
        </w:tc>
        <w:tc>
          <w:tcPr>
            <w:tcW w:w="3403" w:type="dxa"/>
            <w:gridSpan w:val="2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Prepätie, podpätie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Napäťová symetria, sled fáz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Nadfrekvencia, podfrekvencia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RFI filter- Zabudovaný vstupný DC a výstupný AC RFI odrušovací filter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Reléové výstupy- 3 x reléový prepínací, programovateľný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nastavenia hranice poruchových veličín, hysteréziu, vybavovacie časy a čas opätovného spustenia po poruche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Pri poruche siete je striedač ihneď odpojený od distribučnej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nastavenia definovaného času kedy sa stýkač KM-HRM opatovne pripne pri obnovení parametrov siete a striedač sa plynulo nafáhuje na DS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 w:val="restart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Prepäťové ochrany striedača</w:t>
            </w:r>
          </w:p>
        </w:tc>
        <w:tc>
          <w:tcPr>
            <w:tcW w:w="2765" w:type="dxa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 strane DC (1000VDC)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5" w:type="dxa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na strane AC (typu B+C)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Výkonový menič riadený 4-kvadrantnym usmerňovačom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cos φ- Nastaviteľný od -0,9 kapacitné po -0,9 induktívne (štandardné nastavenie = -1)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Celkové harmonické skreslenie výstupného prúdu (THDi)- pri In (THDu siete ≤ 1,5%)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max. 3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3436E" w:rsidRPr="003B4F54" w:rsidRDefault="0033436E" w:rsidP="007A6D1E">
            <w:pPr>
              <w:ind w:right="113"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sz w:val="20"/>
                <w:szCs w:val="20"/>
              </w:rPr>
              <w:t>Hardwarové a softwarové požiadavky na chod  Sieťové fotovoltické zariadenie</w:t>
            </w: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Automatická spojitá regulácia nulových pretokov do sieti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694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Modulárnosť/doplnenie/modernizácia jednotlivých prvkov striedača pri zachovaní celku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Softwarová úprava chodu fotovoltickejho zdroja a prispôsobenie webovej vizualizácie na základe novovzniknutých požiadaviek objednávateľa vyplývajúce s možnosti modulárnosti/doplnenia/modernizácie jednotlivých prvkov striedača pri zachovaní celku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Budúce zvyšovanie funkcionality a technických možností striedača pri zachovaní striedača ako celku na základe požiadaviek objednávateľa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úpravy zariadenia AC/DC časti ako po hardwarovej tak aj softwarovej stránke na základe najnovších požiadaviek miestnej distribučnej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navýšenia výkonu fotovoltickéhozariadenia pri zachovaní celku striedača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dopojenia externých zariadení ako el. špirály a t. ď. Ich napájanie elektrickým prúdom len v momentoch potencionálnej nadvýroby el. energie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 zobrazenia externých zariadení a ich chodu vo webovej vizualizácii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B4F5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Možnosť nastavenia rozsahu spínacieho časového bodu, kedy sa striedač automaticky prifázuje po predchádzajúcom zaznamenaní nadpätia alebo podpätia na sieti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Automatická notifikácia alarmových stavov a sumárnych prehľadov cez E-mail, SMS, resp. FTP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Webová vizualizácia so zabezpečeným prístupom do internetu cez Ethernet, GSM, alebo DSL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Všetky logické bloky (AND, OR, NAND, NOR, XOR, RS klopný obvod) vstavané vstriedači musia byť univerzálne programovateľné a kombinovateľné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Konfigurovateľná história porúch, varovaní a udalostí s kapacitou až 1000 záznamov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Telemetria a online diaľkový dohľad cez internet. Možnosť online konfigurácie a modifikácie riadiaceho algoritmu FVE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Možnosť zobrazenia tvaru napätia a prúdov siete so vzorkovaním 5kHz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Automatická regulácia jalového výkonu, možnosť nastavenia aká časť výkonu je rezervovaná pre vyrovnávanie jalového výkonu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3436E" w:rsidRPr="003B4F54" w:rsidRDefault="0033436E" w:rsidP="007A6D1E">
            <w:pPr>
              <w:ind w:right="113"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bCs/>
                <w:sz w:val="20"/>
                <w:szCs w:val="20"/>
              </w:rPr>
              <w:t>On- line zobrazovacie prvky</w:t>
            </w: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Refresh údajov najmenej každých 5 sekúnd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Denný, mesačný, ročný archív výroby  Sieťové fotovoltické zariadenie a spotreby z distribučnej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Zobrazenie prúdu a výkonu na každom stringu ako aj celkového prúdu a napätia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Zobrazenie frekvencie siete, zobrazenie požadovaného jalového výkonu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Sieť- zobrazenie hodnoty napätia, prúdu, výkonu, jalového výkonu na každej fáze (L1, L2, L3)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Percentuálne zobrazenie okamžitého výkonu  Sieťové fotovoltické zariadenie z celkového výkonu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255"/>
        </w:trPr>
        <w:tc>
          <w:tcPr>
            <w:tcW w:w="534" w:type="dxa"/>
            <w:vMerge/>
            <w:noWrap/>
            <w:hideMark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33436E" w:rsidRPr="003B4F54" w:rsidRDefault="0033436E" w:rsidP="007A6D1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Zobrazenie výkonu  Sieťové fotovoltické zariadenie a spotreby z distribučnej siete</w:t>
            </w:r>
          </w:p>
        </w:tc>
        <w:tc>
          <w:tcPr>
            <w:tcW w:w="1134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436E" w:rsidRPr="003B4F54" w:rsidRDefault="0033436E" w:rsidP="007A6D1E">
            <w:pPr>
              <w:ind w:firstLine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36E" w:rsidRPr="003B4F54" w:rsidTr="007A6D1E">
        <w:trPr>
          <w:trHeight w:val="172"/>
        </w:trPr>
        <w:tc>
          <w:tcPr>
            <w:tcW w:w="9747" w:type="dxa"/>
            <w:gridSpan w:val="7"/>
          </w:tcPr>
          <w:p w:rsidR="0033436E" w:rsidRPr="003B4F54" w:rsidRDefault="0033436E" w:rsidP="007A6D1E">
            <w:pPr>
              <w:rPr>
                <w:rFonts w:ascii="Tahoma" w:hAnsi="Tahoma" w:cs="Tahoma"/>
                <w:sz w:val="20"/>
                <w:szCs w:val="20"/>
              </w:rPr>
            </w:pPr>
            <w:r w:rsidRPr="003B4F54">
              <w:rPr>
                <w:rFonts w:ascii="Tahoma" w:hAnsi="Tahoma" w:cs="Tahoma"/>
                <w:sz w:val="20"/>
                <w:szCs w:val="20"/>
              </w:rPr>
              <w:t xml:space="preserve">Cena za celý predmet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  <w:r w:rsidRPr="003B4F54">
              <w:rPr>
                <w:rFonts w:ascii="Tahoma" w:hAnsi="Tahoma" w:cs="Tahoma"/>
                <w:sz w:val="20"/>
                <w:szCs w:val="20"/>
              </w:rPr>
              <w:t xml:space="preserve"> v Euro bez DPH</w:t>
            </w:r>
          </w:p>
        </w:tc>
        <w:tc>
          <w:tcPr>
            <w:tcW w:w="851" w:type="dxa"/>
          </w:tcPr>
          <w:p w:rsidR="0033436E" w:rsidRPr="003B4F54" w:rsidRDefault="0033436E" w:rsidP="007A6D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436E" w:rsidRPr="003B4F54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Default="0033436E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33436E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P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33436E" w:rsidRDefault="0033436E" w:rsidP="0033436E">
      <w:pPr>
        <w:rPr>
          <w:rFonts w:ascii="Tahoma" w:hAnsi="Tahoma" w:cs="Tahoma"/>
          <w:sz w:val="20"/>
          <w:szCs w:val="20"/>
        </w:rPr>
      </w:pPr>
    </w:p>
    <w:p w:rsidR="00FE2F0C" w:rsidRPr="0033436E" w:rsidRDefault="0033436E" w:rsidP="0033436E">
      <w:pPr>
        <w:tabs>
          <w:tab w:val="left" w:pos="602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FE2F0C" w:rsidRPr="0033436E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06" w:rsidRDefault="002A7906" w:rsidP="00465A3B">
      <w:r>
        <w:separator/>
      </w:r>
    </w:p>
  </w:endnote>
  <w:endnote w:type="continuationSeparator" w:id="1">
    <w:p w:rsidR="002A7906" w:rsidRDefault="002A7906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67" w:rsidRDefault="00F27467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06" w:rsidRDefault="002A7906" w:rsidP="00465A3B">
      <w:r>
        <w:separator/>
      </w:r>
    </w:p>
  </w:footnote>
  <w:footnote w:type="continuationSeparator" w:id="1">
    <w:p w:rsidR="002A7906" w:rsidRDefault="002A7906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96AEF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130E672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D80CDC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C79AFE2E"/>
    <w:lvl w:ilvl="0" w:tplc="F5765C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B964D08A"/>
    <w:lvl w:ilvl="0" w:tplc="D1C61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D4EAD5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52D5B"/>
    <w:multiLevelType w:val="hybridMultilevel"/>
    <w:tmpl w:val="AD3682FC"/>
    <w:lvl w:ilvl="0" w:tplc="C98C9E34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0662BBC"/>
    <w:multiLevelType w:val="multilevel"/>
    <w:tmpl w:val="CDD28E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C759F"/>
    <w:multiLevelType w:val="multilevel"/>
    <w:tmpl w:val="6C1AC2E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22"/>
  </w:num>
  <w:num w:numId="8">
    <w:abstractNumId w:val="32"/>
  </w:num>
  <w:num w:numId="9">
    <w:abstractNumId w:val="15"/>
  </w:num>
  <w:num w:numId="10">
    <w:abstractNumId w:val="24"/>
  </w:num>
  <w:num w:numId="11">
    <w:abstractNumId w:val="20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4"/>
  </w:num>
  <w:num w:numId="22">
    <w:abstractNumId w:val="21"/>
  </w:num>
  <w:num w:numId="23">
    <w:abstractNumId w:val="36"/>
  </w:num>
  <w:num w:numId="2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393D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1EA8"/>
    <w:rsid w:val="000953BE"/>
    <w:rsid w:val="00096F21"/>
    <w:rsid w:val="000A1296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E262E"/>
    <w:rsid w:val="000E3F37"/>
    <w:rsid w:val="000E6A2F"/>
    <w:rsid w:val="000F4E95"/>
    <w:rsid w:val="000F6182"/>
    <w:rsid w:val="001018FC"/>
    <w:rsid w:val="00103D0A"/>
    <w:rsid w:val="00104156"/>
    <w:rsid w:val="00114DEA"/>
    <w:rsid w:val="001178CD"/>
    <w:rsid w:val="00121AB9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427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7DA2"/>
    <w:rsid w:val="002236A5"/>
    <w:rsid w:val="00224534"/>
    <w:rsid w:val="0023033F"/>
    <w:rsid w:val="002347A7"/>
    <w:rsid w:val="002349DA"/>
    <w:rsid w:val="00245010"/>
    <w:rsid w:val="00245C4E"/>
    <w:rsid w:val="00247AE8"/>
    <w:rsid w:val="00250734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906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436E"/>
    <w:rsid w:val="00335405"/>
    <w:rsid w:val="003356D4"/>
    <w:rsid w:val="003358BF"/>
    <w:rsid w:val="003409DE"/>
    <w:rsid w:val="00343BAE"/>
    <w:rsid w:val="00350E3F"/>
    <w:rsid w:val="00351A9D"/>
    <w:rsid w:val="003555FE"/>
    <w:rsid w:val="00364D6A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389E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3412B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1D46"/>
    <w:rsid w:val="004D2CA7"/>
    <w:rsid w:val="004F0471"/>
    <w:rsid w:val="004F0877"/>
    <w:rsid w:val="00507883"/>
    <w:rsid w:val="00510981"/>
    <w:rsid w:val="00512A92"/>
    <w:rsid w:val="00516648"/>
    <w:rsid w:val="005229C5"/>
    <w:rsid w:val="00522FBD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4A65"/>
    <w:rsid w:val="005A671C"/>
    <w:rsid w:val="005B0E61"/>
    <w:rsid w:val="005B30F2"/>
    <w:rsid w:val="005B47CA"/>
    <w:rsid w:val="005B7BC7"/>
    <w:rsid w:val="005C10EC"/>
    <w:rsid w:val="005C4244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A6D1E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35005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272D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8F1767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F065C"/>
    <w:rsid w:val="00BF3324"/>
    <w:rsid w:val="00C002AC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1B31"/>
    <w:rsid w:val="00E3324C"/>
    <w:rsid w:val="00E367B2"/>
    <w:rsid w:val="00E43509"/>
    <w:rsid w:val="00E437EE"/>
    <w:rsid w:val="00E438A1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47F3"/>
    <w:rsid w:val="00EB56B1"/>
    <w:rsid w:val="00EC7EF6"/>
    <w:rsid w:val="00EE015B"/>
    <w:rsid w:val="00EE06E6"/>
    <w:rsid w:val="00EE6910"/>
    <w:rsid w:val="00EF4E56"/>
    <w:rsid w:val="00F001B0"/>
    <w:rsid w:val="00F001E0"/>
    <w:rsid w:val="00F00F93"/>
    <w:rsid w:val="00F0798B"/>
    <w:rsid w:val="00F07DA4"/>
    <w:rsid w:val="00F10745"/>
    <w:rsid w:val="00F1271A"/>
    <w:rsid w:val="00F132FD"/>
    <w:rsid w:val="00F227D9"/>
    <w:rsid w:val="00F23DE2"/>
    <w:rsid w:val="00F27467"/>
    <w:rsid w:val="00F276CC"/>
    <w:rsid w:val="00F27C23"/>
    <w:rsid w:val="00F30E0F"/>
    <w:rsid w:val="00F3620E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2022-06-01T09:45:00Z</cp:lastPrinted>
  <dcterms:created xsi:type="dcterms:W3CDTF">2022-06-01T11:19:00Z</dcterms:created>
  <dcterms:modified xsi:type="dcterms:W3CDTF">2022-06-01T11:22:00Z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