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6E" w:rsidRPr="00054B31" w:rsidRDefault="0033436E" w:rsidP="0033436E">
      <w:pPr>
        <w:widowControl w:val="0"/>
        <w:jc w:val="center"/>
        <w:rPr>
          <w:rFonts w:ascii="Tahoma" w:hAnsi="Tahoma" w:cs="Tahoma"/>
          <w:b/>
          <w:caps/>
          <w:spacing w:val="30"/>
          <w:sz w:val="24"/>
        </w:rPr>
      </w:pPr>
      <w:r w:rsidRPr="00054B31">
        <w:rPr>
          <w:rFonts w:ascii="Tahoma" w:hAnsi="Tahoma" w:cs="Tahoma"/>
          <w:b/>
          <w:caps/>
          <w:spacing w:val="30"/>
          <w:sz w:val="24"/>
        </w:rPr>
        <w:t xml:space="preserve">KÚPNA Zmluva </w:t>
      </w:r>
    </w:p>
    <w:p w:rsidR="0033436E" w:rsidRPr="00054B31" w:rsidRDefault="0033436E" w:rsidP="0033436E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uzavretá podľa § 409 a nasl. zákona č. 513/1991 Zb. v znení neskorších predpisov (Obchodného zákonníka) </w:t>
      </w:r>
    </w:p>
    <w:p w:rsidR="0033436E" w:rsidRPr="00054B31" w:rsidRDefault="0033436E" w:rsidP="0033436E">
      <w:pPr>
        <w:widowControl w:val="0"/>
        <w:jc w:val="center"/>
        <w:rPr>
          <w:rFonts w:ascii="Tahoma" w:hAnsi="Tahoma" w:cs="Tahoma"/>
          <w:sz w:val="20"/>
          <w:szCs w:val="20"/>
        </w:rPr>
      </w:pPr>
    </w:p>
    <w:p w:rsidR="0033436E" w:rsidRPr="00054B31" w:rsidRDefault="0033436E" w:rsidP="0033436E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I</w:t>
      </w:r>
    </w:p>
    <w:p w:rsidR="0033436E" w:rsidRPr="00054B31" w:rsidRDefault="0033436E" w:rsidP="0033436E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Zmluvné strany</w:t>
      </w:r>
    </w:p>
    <w:p w:rsidR="0033436E" w:rsidRPr="00054B31" w:rsidRDefault="0033436E" w:rsidP="0033436E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5C10EC">
      <w:pPr>
        <w:pStyle w:val="Nadpis1"/>
        <w:numPr>
          <w:ilvl w:val="0"/>
          <w:numId w:val="11"/>
        </w:numPr>
        <w:tabs>
          <w:tab w:val="left" w:pos="-6237"/>
          <w:tab w:val="num" w:pos="-6096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0" w:name="_Toc465921356"/>
      <w:r w:rsidRPr="00054B31">
        <w:rPr>
          <w:rFonts w:ascii="Tahoma" w:hAnsi="Tahoma" w:cs="Tahoma"/>
          <w:sz w:val="20"/>
          <w:szCs w:val="20"/>
        </w:rPr>
        <w:t>Objednávateľ:</w:t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  <w:t>ORGECO spol. s r.o.</w:t>
      </w:r>
      <w:r w:rsidRPr="00054B31">
        <w:rPr>
          <w:rFonts w:ascii="Tahoma" w:hAnsi="Tahoma" w:cs="Tahoma"/>
          <w:sz w:val="20"/>
          <w:szCs w:val="20"/>
        </w:rPr>
        <w:tab/>
      </w:r>
      <w:bookmarkEnd w:id="0"/>
      <w:r w:rsidRPr="00054B31">
        <w:rPr>
          <w:rFonts w:ascii="Tahoma" w:hAnsi="Tahoma" w:cs="Tahoma"/>
          <w:sz w:val="20"/>
          <w:szCs w:val="20"/>
        </w:rPr>
        <w:tab/>
      </w:r>
    </w:p>
    <w:p w:rsidR="0033436E" w:rsidRDefault="0033436E" w:rsidP="0033436E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bookmarkStart w:id="1" w:name="_Toc465921357"/>
      <w:r w:rsidRPr="00054B31">
        <w:rPr>
          <w:rFonts w:ascii="Tahoma" w:hAnsi="Tahoma" w:cs="Tahoma"/>
          <w:sz w:val="20"/>
          <w:szCs w:val="20"/>
        </w:rPr>
        <w:t xml:space="preserve">Sídlo: </w:t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bookmarkEnd w:id="1"/>
      <w:r w:rsidRPr="00054B31">
        <w:rPr>
          <w:rFonts w:ascii="Tahoma" w:hAnsi="Tahoma" w:cs="Tahoma"/>
          <w:sz w:val="20"/>
          <w:szCs w:val="20"/>
        </w:rPr>
        <w:t>Bešeňovská cesta 7, 940 64Nové Zámky</w:t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bookmarkStart w:id="2" w:name="_Toc465921358"/>
    </w:p>
    <w:p w:rsidR="0033436E" w:rsidRPr="00054B31" w:rsidRDefault="0033436E" w:rsidP="0033436E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V zastúpení: </w:t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  <w:t>Ing. Ernest Haris, PhD, konateľ</w:t>
      </w:r>
      <w:bookmarkEnd w:id="2"/>
    </w:p>
    <w:p w:rsidR="0033436E" w:rsidRPr="00054B31" w:rsidRDefault="0033436E" w:rsidP="0033436E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054B31">
        <w:rPr>
          <w:rFonts w:ascii="Tahoma" w:hAnsi="Tahoma" w:cs="Tahoma"/>
          <w:color w:val="auto"/>
          <w:sz w:val="20"/>
          <w:szCs w:val="20"/>
        </w:rPr>
        <w:t>Kontaktná osoba: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  <w:t xml:space="preserve">Ing. </w:t>
      </w:r>
      <w:r w:rsidRPr="00054B31">
        <w:rPr>
          <w:rFonts w:ascii="Tahoma" w:hAnsi="Tahoma" w:cs="Tahoma"/>
          <w:sz w:val="20"/>
          <w:szCs w:val="20"/>
        </w:rPr>
        <w:t>František Barta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054B31">
        <w:rPr>
          <w:rFonts w:ascii="Tahoma" w:hAnsi="Tahoma" w:cs="Tahoma"/>
          <w:color w:val="auto"/>
          <w:sz w:val="20"/>
          <w:szCs w:val="20"/>
        </w:rPr>
        <w:t>IČO: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  <w:t>31433090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054B31">
        <w:rPr>
          <w:rStyle w:val="ra"/>
          <w:rFonts w:ascii="Tahoma" w:hAnsi="Tahoma" w:cs="Tahoma"/>
          <w:color w:val="auto"/>
          <w:sz w:val="20"/>
          <w:szCs w:val="20"/>
        </w:rPr>
        <w:t>DIČ:</w:t>
      </w:r>
      <w:r w:rsidRPr="00054B31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054B31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054B31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054B31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  <w:shd w:val="clear" w:color="auto" w:fill="FFFFFF"/>
        </w:rPr>
        <w:t>2020413681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054B31">
        <w:rPr>
          <w:rStyle w:val="ra"/>
          <w:rFonts w:ascii="Tahoma" w:hAnsi="Tahoma" w:cs="Tahoma"/>
          <w:color w:val="auto"/>
          <w:sz w:val="20"/>
          <w:szCs w:val="20"/>
        </w:rPr>
        <w:t>IČ DPH:</w:t>
      </w:r>
      <w:r w:rsidRPr="00054B31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054B31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054B31">
        <w:rPr>
          <w:rStyle w:val="ra"/>
          <w:rFonts w:ascii="Tahoma" w:hAnsi="Tahoma" w:cs="Tahoma"/>
          <w:color w:val="auto"/>
          <w:sz w:val="20"/>
          <w:szCs w:val="20"/>
        </w:rPr>
        <w:tab/>
      </w:r>
      <w:r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  <w:shd w:val="clear" w:color="auto" w:fill="FFFFFF"/>
        </w:rPr>
        <w:t>SK2020413681</w:t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054B31">
        <w:rPr>
          <w:rFonts w:ascii="Tahoma" w:hAnsi="Tahoma" w:cs="Tahoma"/>
          <w:color w:val="auto"/>
          <w:sz w:val="20"/>
          <w:szCs w:val="20"/>
        </w:rPr>
        <w:t>Bankové spojenie: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  <w:t>Slovenská sporiteľňa, a.s.</w:t>
      </w:r>
    </w:p>
    <w:p w:rsidR="0033436E" w:rsidRPr="00054B31" w:rsidRDefault="0033436E" w:rsidP="0033436E">
      <w:pPr>
        <w:ind w:left="3544" w:hanging="2835"/>
        <w:rPr>
          <w:rFonts w:ascii="Tahoma" w:hAnsi="Tahoma" w:cs="Tahoma"/>
          <w:color w:val="auto"/>
          <w:sz w:val="20"/>
          <w:szCs w:val="20"/>
        </w:rPr>
      </w:pPr>
      <w:r w:rsidRPr="00054B31">
        <w:rPr>
          <w:rFonts w:ascii="Tahoma" w:hAnsi="Tahoma" w:cs="Tahoma"/>
          <w:color w:val="auto"/>
          <w:sz w:val="20"/>
          <w:szCs w:val="20"/>
        </w:rPr>
        <w:t xml:space="preserve">IBAN: 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054B31">
        <w:rPr>
          <w:rFonts w:ascii="Tahoma" w:hAnsi="Tahoma" w:cs="Tahoma"/>
          <w:color w:val="auto"/>
          <w:sz w:val="20"/>
          <w:szCs w:val="20"/>
        </w:rPr>
        <w:t>SK09 0900 0000 0000 3473 2728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054B31">
        <w:rPr>
          <w:rFonts w:ascii="Tahoma" w:hAnsi="Tahoma" w:cs="Tahoma"/>
          <w:color w:val="auto"/>
          <w:sz w:val="20"/>
          <w:szCs w:val="20"/>
        </w:rPr>
        <w:t>Tel :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noProof/>
          <w:color w:val="auto"/>
          <w:sz w:val="20"/>
          <w:szCs w:val="20"/>
        </w:rPr>
        <w:t xml:space="preserve">+421 </w:t>
      </w:r>
      <w:r w:rsidRPr="00054B31">
        <w:rPr>
          <w:rFonts w:ascii="Tahoma" w:hAnsi="Tahoma" w:cs="Tahoma"/>
          <w:color w:val="auto"/>
          <w:sz w:val="20"/>
          <w:szCs w:val="20"/>
        </w:rPr>
        <w:t>905630452</w:t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054B31">
        <w:rPr>
          <w:rFonts w:ascii="Tahoma" w:hAnsi="Tahoma" w:cs="Tahoma"/>
          <w:color w:val="auto"/>
          <w:sz w:val="20"/>
          <w:szCs w:val="20"/>
        </w:rPr>
        <w:t xml:space="preserve">Email : 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>barta@orgeco.sk</w:t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  <w:r w:rsidRPr="00054B31">
        <w:rPr>
          <w:rFonts w:ascii="Tahoma" w:hAnsi="Tahoma" w:cs="Tahoma"/>
          <w:color w:val="auto"/>
          <w:sz w:val="20"/>
          <w:szCs w:val="20"/>
        </w:rPr>
        <w:tab/>
      </w:r>
    </w:p>
    <w:p w:rsidR="0033436E" w:rsidRPr="00054B31" w:rsidRDefault="0033436E" w:rsidP="0033436E">
      <w:pPr>
        <w:pStyle w:val="Zkladntext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 (ďalej len : „</w:t>
      </w:r>
      <w:r w:rsidRPr="00054B31">
        <w:rPr>
          <w:rFonts w:ascii="Tahoma" w:hAnsi="Tahoma" w:cs="Tahoma"/>
          <w:b/>
          <w:sz w:val="20"/>
          <w:szCs w:val="20"/>
        </w:rPr>
        <w:t>Objednávateľ</w:t>
      </w:r>
      <w:r w:rsidRPr="00054B31">
        <w:rPr>
          <w:rFonts w:ascii="Tahoma" w:hAnsi="Tahoma" w:cs="Tahoma"/>
          <w:sz w:val="20"/>
          <w:szCs w:val="20"/>
        </w:rPr>
        <w:t>“ )</w:t>
      </w:r>
    </w:p>
    <w:p w:rsidR="0033436E" w:rsidRPr="00054B31" w:rsidRDefault="0033436E" w:rsidP="0033436E">
      <w:pPr>
        <w:pStyle w:val="Zkladntext"/>
        <w:rPr>
          <w:rFonts w:ascii="Tahoma" w:hAnsi="Tahoma" w:cs="Tahoma"/>
          <w:sz w:val="20"/>
          <w:szCs w:val="20"/>
        </w:rPr>
      </w:pPr>
    </w:p>
    <w:p w:rsidR="0033436E" w:rsidRPr="00054B31" w:rsidRDefault="0033436E" w:rsidP="005C10EC">
      <w:pPr>
        <w:pStyle w:val="Nadpis1"/>
        <w:numPr>
          <w:ilvl w:val="0"/>
          <w:numId w:val="11"/>
        </w:numPr>
        <w:tabs>
          <w:tab w:val="clear" w:pos="360"/>
          <w:tab w:val="num" w:pos="426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bookmarkStart w:id="3" w:name="_Toc465921359"/>
      <w:r w:rsidRPr="00054B31">
        <w:rPr>
          <w:rFonts w:ascii="Tahoma" w:hAnsi="Tahoma" w:cs="Tahoma"/>
          <w:sz w:val="20"/>
          <w:szCs w:val="20"/>
        </w:rPr>
        <w:t>Dodávateľ :</w:t>
      </w:r>
      <w:bookmarkEnd w:id="3"/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Sídlo:</w:t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V zastúpení: </w:t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IČO:</w:t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054B31">
        <w:rPr>
          <w:rStyle w:val="ra"/>
          <w:rFonts w:ascii="Tahoma" w:hAnsi="Tahoma" w:cs="Tahoma"/>
          <w:sz w:val="20"/>
          <w:szCs w:val="20"/>
        </w:rPr>
        <w:t>DIČ:</w:t>
      </w:r>
      <w:r w:rsidRPr="00054B31">
        <w:rPr>
          <w:rStyle w:val="ra"/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IČ DPH :</w:t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Zapísaná:</w:t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054B31">
        <w:rPr>
          <w:rFonts w:ascii="Tahoma" w:eastAsia="STXihei" w:hAnsi="Tahoma" w:cs="Tahoma"/>
          <w:sz w:val="20"/>
          <w:szCs w:val="20"/>
        </w:rPr>
        <w:t>Bankové spojenie:</w:t>
      </w:r>
      <w:r w:rsidRPr="00054B31">
        <w:rPr>
          <w:rFonts w:ascii="Tahoma" w:eastAsia="STXihei" w:hAnsi="Tahoma" w:cs="Tahoma"/>
          <w:sz w:val="20"/>
          <w:szCs w:val="20"/>
        </w:rPr>
        <w:tab/>
      </w:r>
    </w:p>
    <w:p w:rsidR="0033436E" w:rsidRPr="00054B31" w:rsidRDefault="0033436E" w:rsidP="0033436E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054B31">
        <w:rPr>
          <w:rFonts w:ascii="Tahoma" w:eastAsia="STXihei" w:hAnsi="Tahoma" w:cs="Tahoma"/>
          <w:sz w:val="20"/>
          <w:szCs w:val="20"/>
        </w:rPr>
        <w:t xml:space="preserve">Číslo účtu: </w:t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Tel :</w:t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ind w:left="345" w:firstLine="363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Email : </w:t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pStyle w:val="Zkladntext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(ďalej len „</w:t>
      </w:r>
      <w:r w:rsidRPr="00054B31">
        <w:rPr>
          <w:rFonts w:ascii="Tahoma" w:hAnsi="Tahoma" w:cs="Tahoma"/>
          <w:b/>
          <w:sz w:val="20"/>
          <w:szCs w:val="20"/>
        </w:rPr>
        <w:t>Dodávateľ</w:t>
      </w:r>
      <w:r w:rsidRPr="00054B31">
        <w:rPr>
          <w:rFonts w:ascii="Tahoma" w:hAnsi="Tahoma" w:cs="Tahoma"/>
          <w:sz w:val="20"/>
          <w:szCs w:val="20"/>
        </w:rPr>
        <w:t xml:space="preserve">“ ) </w:t>
      </w:r>
      <w:r w:rsidRPr="00054B31">
        <w:rPr>
          <w:rFonts w:ascii="Tahoma" w:hAnsi="Tahoma" w:cs="Tahoma"/>
          <w:sz w:val="20"/>
          <w:szCs w:val="20"/>
        </w:rPr>
        <w:tab/>
      </w:r>
    </w:p>
    <w:p w:rsidR="0033436E" w:rsidRPr="00054B31" w:rsidRDefault="0033436E" w:rsidP="0033436E">
      <w:pPr>
        <w:widowControl w:val="0"/>
        <w:tabs>
          <w:tab w:val="left" w:pos="2880"/>
        </w:tabs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33436E">
      <w:pPr>
        <w:pStyle w:val="C1"/>
        <w:rPr>
          <w:rFonts w:ascii="Tahoma" w:hAnsi="Tahoma" w:cs="Tahoma"/>
          <w:b w:val="0"/>
        </w:rPr>
      </w:pPr>
      <w:r w:rsidRPr="00054B31">
        <w:rPr>
          <w:rFonts w:ascii="Tahoma" w:hAnsi="Tahoma" w:cs="Tahoma"/>
          <w:b w:val="0"/>
        </w:rPr>
        <w:t xml:space="preserve">Východiskovým podkladom na uzavretie tejto zmluvy (ďalej len „zmluva“) je ponuka dodávateľa zo dňa ................. (doplní uchádzač), </w:t>
      </w:r>
      <w:r w:rsidRPr="0040389E">
        <w:rPr>
          <w:rFonts w:ascii="Tahoma" w:hAnsi="Tahoma" w:cs="Tahoma"/>
          <w:b w:val="0"/>
          <w:color w:val="auto"/>
        </w:rPr>
        <w:t>predložená v procese s</w:t>
      </w:r>
      <w:r w:rsidRPr="00054B31">
        <w:rPr>
          <w:rFonts w:ascii="Tahoma" w:hAnsi="Tahoma" w:cs="Tahoma"/>
          <w:b w:val="0"/>
        </w:rPr>
        <w:t> názvom: „</w:t>
      </w:r>
      <w:r>
        <w:rPr>
          <w:rFonts w:ascii="Tahoma" w:eastAsiaTheme="minorHAnsi" w:hAnsi="Tahoma" w:cs="Tahoma"/>
          <w:b w:val="0"/>
          <w:color w:val="auto"/>
          <w:lang w:eastAsia="en-US"/>
        </w:rPr>
        <w:t>Sieťové fotovoltické zariadenie</w:t>
      </w:r>
      <w:r w:rsidRPr="00054B31">
        <w:rPr>
          <w:rFonts w:ascii="Tahoma" w:hAnsi="Tahoma" w:cs="Tahoma"/>
          <w:b w:val="0"/>
        </w:rPr>
        <w:t>“.</w:t>
      </w:r>
    </w:p>
    <w:p w:rsidR="0033436E" w:rsidRPr="00054B31" w:rsidRDefault="0033436E" w:rsidP="0033436E">
      <w:pPr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33436E">
      <w:pPr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33436E">
      <w:pPr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II</w:t>
      </w:r>
    </w:p>
    <w:p w:rsidR="0033436E" w:rsidRPr="00054B31" w:rsidRDefault="0033436E" w:rsidP="0033436E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Predmet zmluvy</w:t>
      </w:r>
    </w:p>
    <w:p w:rsidR="0033436E" w:rsidRPr="00054B31" w:rsidRDefault="0033436E" w:rsidP="005C10EC">
      <w:pPr>
        <w:pStyle w:val="Zarkazkladnhotextu21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Tahoma" w:hAnsi="Tahoma" w:cs="Tahoma"/>
          <w:bCs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Predmetom zmluvy </w:t>
      </w:r>
      <w:r w:rsidRPr="00054B31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 xml:space="preserve">je </w:t>
      </w:r>
      <w:r w:rsidRPr="00054B31">
        <w:rPr>
          <w:rFonts w:ascii="Tahoma" w:hAnsi="Tahoma" w:cs="Tahoma"/>
          <w:sz w:val="20"/>
          <w:szCs w:val="20"/>
        </w:rPr>
        <w:t>sieťové fotovoltické zariadeni</w:t>
      </w:r>
      <w:r w:rsidR="008B272D">
        <w:rPr>
          <w:rFonts w:ascii="Tahoma" w:hAnsi="Tahoma" w:cs="Tahoma"/>
          <w:sz w:val="20"/>
          <w:szCs w:val="20"/>
        </w:rPr>
        <w:t>e</w:t>
      </w:r>
      <w:r w:rsidR="00EB56B1">
        <w:rPr>
          <w:rFonts w:ascii="Tahoma" w:hAnsi="Tahoma" w:cs="Tahoma"/>
          <w:sz w:val="20"/>
          <w:szCs w:val="20"/>
        </w:rPr>
        <w:t>.</w:t>
      </w:r>
    </w:p>
    <w:p w:rsidR="0033436E" w:rsidRPr="00054B31" w:rsidRDefault="0033436E" w:rsidP="0033436E">
      <w:pPr>
        <w:pStyle w:val="Zarkazkladnhotextu21"/>
        <w:autoSpaceDE w:val="0"/>
        <w:autoSpaceDN w:val="0"/>
        <w:adjustRightInd w:val="0"/>
        <w:ind w:left="426"/>
        <w:rPr>
          <w:rFonts w:ascii="Tahoma" w:hAnsi="Tahoma" w:cs="Tahoma"/>
          <w:bCs/>
          <w:sz w:val="20"/>
          <w:szCs w:val="20"/>
        </w:rPr>
      </w:pPr>
      <w:r w:rsidRPr="00054B31">
        <w:rPr>
          <w:rFonts w:ascii="Tahoma" w:hAnsi="Tahoma" w:cs="Tahoma"/>
          <w:color w:val="FF0000"/>
          <w:sz w:val="20"/>
          <w:szCs w:val="20"/>
        </w:rPr>
        <w:tab/>
      </w:r>
      <w:r w:rsidRPr="00054B31">
        <w:rPr>
          <w:rFonts w:ascii="Tahoma" w:hAnsi="Tahoma" w:cs="Tahoma"/>
          <w:color w:val="FF0000"/>
          <w:sz w:val="20"/>
          <w:szCs w:val="20"/>
        </w:rPr>
        <w:tab/>
      </w:r>
      <w:r w:rsidRPr="00054B31">
        <w:rPr>
          <w:rFonts w:ascii="Tahoma" w:hAnsi="Tahoma" w:cs="Tahoma"/>
          <w:color w:val="FF0000"/>
          <w:sz w:val="20"/>
          <w:szCs w:val="20"/>
        </w:rPr>
        <w:tab/>
      </w:r>
    </w:p>
    <w:p w:rsidR="0033436E" w:rsidRPr="005065A7" w:rsidRDefault="0033436E" w:rsidP="005C10EC">
      <w:pPr>
        <w:pStyle w:val="Zarkazkladnhotextu21"/>
        <w:numPr>
          <w:ilvl w:val="0"/>
          <w:numId w:val="13"/>
        </w:numPr>
        <w:spacing w:after="240"/>
        <w:ind w:left="426" w:hanging="426"/>
        <w:rPr>
          <w:rFonts w:ascii="Tahoma" w:hAnsi="Tahoma" w:cs="Tahoma"/>
          <w:color w:val="000000"/>
          <w:sz w:val="16"/>
          <w:szCs w:val="16"/>
        </w:rPr>
      </w:pPr>
      <w:r w:rsidRPr="00054B31">
        <w:rPr>
          <w:rFonts w:ascii="Tahoma" w:hAnsi="Tahoma" w:cs="Tahoma"/>
          <w:color w:val="000000"/>
          <w:sz w:val="20"/>
          <w:szCs w:val="20"/>
        </w:rPr>
        <w:t>Názov predmetu zmluvy ..........................................................................................</w:t>
      </w:r>
      <w:r w:rsidRPr="00054B31">
        <w:rPr>
          <w:rFonts w:ascii="Tahoma" w:eastAsia="Arial" w:hAnsi="Tahoma" w:cs="Tahoma"/>
          <w:color w:val="FF0000"/>
          <w:sz w:val="20"/>
          <w:szCs w:val="20"/>
        </w:rPr>
        <w:tab/>
      </w:r>
      <w:r w:rsidRPr="00054B31">
        <w:rPr>
          <w:rFonts w:ascii="Tahoma" w:eastAsia="Arial" w:hAnsi="Tahoma" w:cs="Tahoma"/>
          <w:color w:val="FF0000"/>
          <w:sz w:val="20"/>
          <w:szCs w:val="20"/>
        </w:rPr>
        <w:tab/>
      </w:r>
      <w:r w:rsidRPr="00054B31">
        <w:rPr>
          <w:rFonts w:ascii="Tahoma" w:eastAsia="Arial" w:hAnsi="Tahoma" w:cs="Tahoma"/>
          <w:color w:val="FF0000"/>
          <w:sz w:val="20"/>
          <w:szCs w:val="20"/>
        </w:rPr>
        <w:tab/>
      </w:r>
      <w:r w:rsidRPr="00054B31">
        <w:rPr>
          <w:rFonts w:ascii="Tahoma" w:eastAsia="Arial" w:hAnsi="Tahoma" w:cs="Tahoma"/>
          <w:color w:val="FF0000"/>
          <w:sz w:val="20"/>
          <w:szCs w:val="20"/>
        </w:rPr>
        <w:tab/>
      </w:r>
      <w:r w:rsidRPr="00054B31">
        <w:rPr>
          <w:rFonts w:ascii="Tahoma" w:eastAsia="Arial" w:hAnsi="Tahoma" w:cs="Tahoma"/>
          <w:color w:val="FF0000"/>
          <w:sz w:val="20"/>
          <w:szCs w:val="20"/>
        </w:rPr>
        <w:tab/>
        <w:t xml:space="preserve">    </w:t>
      </w:r>
      <w:r w:rsidRPr="005065A7">
        <w:rPr>
          <w:rFonts w:ascii="Tahoma" w:hAnsi="Tahoma" w:cs="Tahoma"/>
          <w:color w:val="FF0000"/>
          <w:sz w:val="16"/>
          <w:szCs w:val="16"/>
        </w:rPr>
        <w:t>(uchádzač uvedie názov výrobcu a typové označenie predmetu zmluvy)</w:t>
      </w:r>
    </w:p>
    <w:p w:rsidR="0033436E" w:rsidRPr="00054B31" w:rsidRDefault="0033436E" w:rsidP="005C10EC">
      <w:pPr>
        <w:pStyle w:val="Zarkazkladnhotextu21"/>
        <w:numPr>
          <w:ilvl w:val="0"/>
          <w:numId w:val="13"/>
        </w:numPr>
        <w:spacing w:after="240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Podrobná špecifikácia predmetu zmluvy je uvedená v </w:t>
      </w:r>
      <w:r w:rsidRPr="00054B31">
        <w:rPr>
          <w:rFonts w:ascii="Tahoma" w:hAnsi="Tahoma" w:cs="Tahoma"/>
          <w:b/>
          <w:sz w:val="20"/>
          <w:szCs w:val="20"/>
        </w:rPr>
        <w:t xml:space="preserve">Prílohe č. 1.  </w:t>
      </w:r>
      <w:r w:rsidRPr="00054B31">
        <w:rPr>
          <w:rFonts w:ascii="Tahoma" w:hAnsi="Tahoma" w:cs="Tahoma"/>
          <w:sz w:val="20"/>
          <w:szCs w:val="20"/>
        </w:rPr>
        <w:t xml:space="preserve">tejto zmluvy. </w:t>
      </w:r>
    </w:p>
    <w:p w:rsidR="0033436E" w:rsidRPr="00054B31" w:rsidRDefault="0033436E" w:rsidP="0033436E">
      <w:pPr>
        <w:pStyle w:val="Zkladntext"/>
        <w:tabs>
          <w:tab w:val="num" w:pos="-5103"/>
        </w:tabs>
        <w:ind w:left="709"/>
        <w:outlineLvl w:val="0"/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33436E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III</w:t>
      </w:r>
    </w:p>
    <w:p w:rsidR="0033436E" w:rsidRPr="00054B31" w:rsidRDefault="0033436E" w:rsidP="0033436E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Termín a miesto dodania</w:t>
      </w:r>
    </w:p>
    <w:p w:rsidR="00250734" w:rsidRDefault="00250734" w:rsidP="00250734">
      <w:pPr>
        <w:pStyle w:val="Zkladntext211"/>
        <w:widowControl w:val="0"/>
        <w:numPr>
          <w:ilvl w:val="1"/>
          <w:numId w:val="24"/>
        </w:numPr>
        <w:tabs>
          <w:tab w:val="num" w:pos="-5670"/>
          <w:tab w:val="left" w:pos="-5245"/>
        </w:tabs>
        <w:suppressAutoHyphens/>
        <w:overflowPunct/>
        <w:autoSpaceDE/>
        <w:adjustRightInd/>
        <w:spacing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Zmluvné strany sa dohodli, že </w:t>
      </w:r>
      <w:r>
        <w:rPr>
          <w:rFonts w:ascii="Tahoma" w:hAnsi="Tahoma" w:cs="Tahoma"/>
          <w:bCs/>
          <w:sz w:val="20"/>
          <w:szCs w:val="20"/>
          <w:lang w:val="sk-SK"/>
        </w:rPr>
        <w:t>lehota na dodanie predmetu zmluvy a jeho riadne odovzdanie</w:t>
      </w:r>
      <w:r>
        <w:rPr>
          <w:rFonts w:ascii="Tahoma" w:hAnsi="Tahoma" w:cs="Tahoma"/>
          <w:sz w:val="20"/>
          <w:szCs w:val="20"/>
          <w:lang w:val="sk-SK"/>
        </w:rPr>
        <w:t xml:space="preserve"> objednávateľovi uplynie 180</w:t>
      </w:r>
      <w:r>
        <w:rPr>
          <w:rFonts w:ascii="Tahoma" w:hAnsi="Tahoma" w:cs="Tahoma"/>
          <w:bCs/>
          <w:sz w:val="20"/>
          <w:szCs w:val="20"/>
          <w:lang w:val="sk-SK"/>
        </w:rPr>
        <w:t>-tym kalendárnym dňom</w:t>
      </w:r>
      <w:r>
        <w:rPr>
          <w:rFonts w:ascii="Tahoma" w:hAnsi="Tahoma" w:cs="Tahoma"/>
          <w:sz w:val="20"/>
          <w:szCs w:val="20"/>
          <w:lang w:val="sk-SK"/>
        </w:rPr>
        <w:t xml:space="preserve"> odo dňa preukázateľného doručenia výzvy na dodanie predmetu zmluvy dodávateľovi na adresu dodávateľa uvedenú v Čl. I bode 2 tejto zmluvy. Dodávateľ je povinný pri prebratí výzvy na dodanie predmetu zmluvy túto potvrdiť a čo najskôr doručiť objednávateľovi.</w:t>
      </w:r>
    </w:p>
    <w:p w:rsidR="0033436E" w:rsidRPr="00250734" w:rsidRDefault="0033436E" w:rsidP="00250734">
      <w:pPr>
        <w:pStyle w:val="Zkladntext211"/>
        <w:widowControl w:val="0"/>
        <w:numPr>
          <w:ilvl w:val="1"/>
          <w:numId w:val="24"/>
        </w:numPr>
        <w:tabs>
          <w:tab w:val="num" w:pos="-5670"/>
          <w:tab w:val="left" w:pos="-5245"/>
        </w:tabs>
        <w:suppressAutoHyphens/>
        <w:overflowPunct/>
        <w:autoSpaceDE/>
        <w:adjustRightInd/>
        <w:spacing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250734">
        <w:rPr>
          <w:rFonts w:ascii="Tahoma" w:hAnsi="Tahoma" w:cs="Tahoma"/>
          <w:sz w:val="20"/>
          <w:szCs w:val="20"/>
          <w:lang w:val="sk-SK"/>
        </w:rPr>
        <w:t xml:space="preserve">Miestom umiestnenia predmetu zmluvy </w:t>
      </w:r>
      <w:r w:rsidRPr="00250734">
        <w:rPr>
          <w:rFonts w:ascii="Tahoma" w:hAnsi="Tahoma" w:cs="Tahoma"/>
          <w:sz w:val="20"/>
          <w:szCs w:val="20"/>
          <w:lang w:val="sk-SK" w:eastAsia="cs-CZ"/>
        </w:rPr>
        <w:t xml:space="preserve">je </w:t>
      </w:r>
      <w:r w:rsidRPr="00250734">
        <w:rPr>
          <w:rFonts w:ascii="Tahoma" w:hAnsi="Tahoma" w:cs="Tahoma"/>
          <w:sz w:val="20"/>
          <w:szCs w:val="20"/>
          <w:lang w:val="sk-SK"/>
        </w:rPr>
        <w:t>Orgeco spol. s r.o., Bešeňovská cesta 7, Nové Zámky, výrobná hala umiestnená na prarc. 5970/156 na ul. Bešeňovská cesta 7, Nové Zámky.</w:t>
      </w:r>
    </w:p>
    <w:p w:rsidR="00250734" w:rsidRDefault="00250734" w:rsidP="0033436E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jc w:val="center"/>
        <w:rPr>
          <w:rFonts w:ascii="Tahoma" w:hAnsi="Tahoma" w:cs="Tahoma"/>
          <w:b/>
          <w:caps/>
          <w:sz w:val="20"/>
          <w:szCs w:val="20"/>
        </w:rPr>
      </w:pPr>
    </w:p>
    <w:p w:rsidR="0040389E" w:rsidRDefault="0040389E" w:rsidP="0033436E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jc w:val="center"/>
        <w:rPr>
          <w:rFonts w:ascii="Tahoma" w:hAnsi="Tahoma" w:cs="Tahoma"/>
          <w:b/>
          <w:caps/>
          <w:sz w:val="20"/>
          <w:szCs w:val="20"/>
        </w:rPr>
      </w:pPr>
    </w:p>
    <w:p w:rsidR="008E0F40" w:rsidRDefault="008E0F40" w:rsidP="0033436E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jc w:val="center"/>
        <w:rPr>
          <w:rFonts w:ascii="Tahoma" w:hAnsi="Tahoma" w:cs="Tahoma"/>
          <w:b/>
          <w:caps/>
          <w:sz w:val="20"/>
          <w:szCs w:val="20"/>
        </w:rPr>
      </w:pPr>
    </w:p>
    <w:p w:rsidR="008E0F40" w:rsidRDefault="008E0F40" w:rsidP="0033436E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jc w:val="center"/>
        <w:rPr>
          <w:rFonts w:ascii="Tahoma" w:hAnsi="Tahoma" w:cs="Tahoma"/>
          <w:b/>
          <w:caps/>
          <w:sz w:val="20"/>
          <w:szCs w:val="20"/>
        </w:rPr>
      </w:pPr>
    </w:p>
    <w:p w:rsidR="0033436E" w:rsidRPr="00B324BE" w:rsidRDefault="0033436E" w:rsidP="0033436E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jc w:val="center"/>
        <w:rPr>
          <w:rFonts w:ascii="Tahoma" w:hAnsi="Tahoma" w:cs="Tahoma"/>
          <w:b/>
          <w:sz w:val="20"/>
          <w:szCs w:val="20"/>
        </w:rPr>
      </w:pPr>
      <w:r w:rsidRPr="00B324BE">
        <w:rPr>
          <w:rFonts w:ascii="Tahoma" w:hAnsi="Tahoma" w:cs="Tahoma"/>
          <w:b/>
          <w:caps/>
          <w:sz w:val="20"/>
          <w:szCs w:val="20"/>
        </w:rPr>
        <w:lastRenderedPageBreak/>
        <w:t>č</w:t>
      </w:r>
      <w:r w:rsidRPr="00B324BE">
        <w:rPr>
          <w:rFonts w:ascii="Tahoma" w:hAnsi="Tahoma" w:cs="Tahoma"/>
          <w:b/>
          <w:sz w:val="20"/>
          <w:szCs w:val="20"/>
        </w:rPr>
        <w:t>l. IV</w:t>
      </w:r>
    </w:p>
    <w:p w:rsidR="0033436E" w:rsidRDefault="0033436E" w:rsidP="0033436E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Cena za predmet zmluvy</w:t>
      </w:r>
    </w:p>
    <w:p w:rsidR="0040389E" w:rsidRPr="00054B31" w:rsidRDefault="0040389E" w:rsidP="0033436E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F27467" w:rsidRDefault="0033436E" w:rsidP="005C10EC">
      <w:pPr>
        <w:pStyle w:val="Zarkazkladnhotextu21"/>
        <w:numPr>
          <w:ilvl w:val="0"/>
          <w:numId w:val="12"/>
        </w:numPr>
        <w:tabs>
          <w:tab w:val="clear" w:pos="1694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054B31">
        <w:rPr>
          <w:rFonts w:ascii="Tahoma" w:hAnsi="Tahoma" w:cs="Tahoma"/>
          <w:bCs/>
          <w:color w:val="000000"/>
          <w:sz w:val="20"/>
          <w:szCs w:val="20"/>
        </w:rPr>
        <w:tab/>
      </w:r>
    </w:p>
    <w:tbl>
      <w:tblPr>
        <w:tblW w:w="9241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004"/>
        <w:gridCol w:w="6237"/>
      </w:tblGrid>
      <w:tr w:rsidR="00F27467" w:rsidRPr="00907368" w:rsidTr="004F0471"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467" w:rsidRPr="00907368" w:rsidRDefault="00F27467" w:rsidP="004F0471">
            <w:pPr>
              <w:pStyle w:val="Zarkazkladnhotextu21"/>
              <w:tabs>
                <w:tab w:val="left" w:pos="-6629"/>
              </w:tabs>
              <w:ind w:hanging="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467" w:rsidRPr="00907368" w:rsidRDefault="00F27467" w:rsidP="004F0471">
            <w:pPr>
              <w:pStyle w:val="Zarkazkladnhotextu21"/>
              <w:tabs>
                <w:tab w:val="left" w:pos="540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F27467" w:rsidRPr="00907368" w:rsidTr="00F27467"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467" w:rsidRPr="00907368" w:rsidRDefault="00F27467" w:rsidP="004F0471">
            <w:pPr>
              <w:pStyle w:val="Zarkazkladnhotextu21"/>
              <w:tabs>
                <w:tab w:val="left" w:pos="-6629"/>
              </w:tabs>
              <w:ind w:hanging="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467" w:rsidRPr="00907368" w:rsidRDefault="00F27467" w:rsidP="00F27467">
            <w:pPr>
              <w:pStyle w:val="Zarkazkladnhotextu21"/>
              <w:tabs>
                <w:tab w:val="left" w:pos="54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F27467" w:rsidRPr="00907368" w:rsidTr="00F27467"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467" w:rsidRPr="00907368" w:rsidRDefault="00F27467" w:rsidP="004F0471">
            <w:pPr>
              <w:pStyle w:val="Zarkazkladnhotextu21"/>
              <w:tabs>
                <w:tab w:val="left" w:pos="-6629"/>
              </w:tabs>
              <w:ind w:hanging="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467" w:rsidRPr="00907368" w:rsidRDefault="00F27467" w:rsidP="00F27467">
            <w:pPr>
              <w:pStyle w:val="Zarkazkladnhotextu21"/>
              <w:tabs>
                <w:tab w:val="left" w:pos="54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736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:rsidR="0033436E" w:rsidRPr="00054B31" w:rsidRDefault="00F27467" w:rsidP="00F27467">
      <w:pPr>
        <w:pStyle w:val="Zarkazkladnhotextu21"/>
        <w:tabs>
          <w:tab w:val="left" w:pos="540"/>
        </w:tabs>
        <w:spacing w:after="240"/>
        <w:ind w:left="540" w:firstLine="27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Uvedená </w:t>
      </w:r>
      <w:r w:rsidR="0033436E" w:rsidRPr="00054B31">
        <w:rPr>
          <w:rFonts w:ascii="Tahoma" w:hAnsi="Tahoma" w:cs="Tahoma"/>
          <w:color w:val="auto"/>
          <w:sz w:val="20"/>
          <w:szCs w:val="20"/>
        </w:rPr>
        <w:t>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33436E" w:rsidRDefault="0033436E" w:rsidP="005C10EC">
      <w:pPr>
        <w:pStyle w:val="Zarkazkladnhotextu21"/>
        <w:numPr>
          <w:ilvl w:val="0"/>
          <w:numId w:val="12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Podrobná špecifikácia predmetu zmluvy je špecifikovaná v Prílohe č. 2 tejto zmluvy.</w:t>
      </w:r>
    </w:p>
    <w:p w:rsidR="0033436E" w:rsidRPr="00054B31" w:rsidRDefault="0033436E" w:rsidP="005C10EC">
      <w:pPr>
        <w:pStyle w:val="Zarkazkladnhotextu21"/>
        <w:numPr>
          <w:ilvl w:val="0"/>
          <w:numId w:val="12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:rsidR="0033436E" w:rsidRPr="00054B31" w:rsidRDefault="0033436E" w:rsidP="005C10EC">
      <w:pPr>
        <w:pStyle w:val="Zarkazkladnhotextu21"/>
        <w:numPr>
          <w:ilvl w:val="0"/>
          <w:numId w:val="12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V</w:t>
      </w:r>
    </w:p>
    <w:p w:rsidR="0033436E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Platobné podmienky</w:t>
      </w:r>
    </w:p>
    <w:p w:rsidR="0040389E" w:rsidRPr="00054B31" w:rsidRDefault="0040389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5C10EC">
      <w:pPr>
        <w:numPr>
          <w:ilvl w:val="0"/>
          <w:numId w:val="14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Zmluvné strany sa dohodli, že Objednávateľ uhradí Dodávateľovi cenu za predmet zmluvy na základe faktúry vystavovanej dodávateľom. </w:t>
      </w:r>
    </w:p>
    <w:p w:rsidR="0033436E" w:rsidRPr="00054B31" w:rsidRDefault="0033436E" w:rsidP="0033436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33436E" w:rsidRPr="00054B31" w:rsidRDefault="0033436E" w:rsidP="005C10EC">
      <w:pPr>
        <w:numPr>
          <w:ilvl w:val="0"/>
          <w:numId w:val="1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Dodávateľ je oprávnený vystaviť faktúru až po dodaní celého predmetu zmluvy a to až po ukončení preberacieho konania. Neoddeliteľnou súčasťou faktúry bude písomný záznam o úspešnom ukončení preberacieho konania predmetu zmluvy. </w:t>
      </w:r>
    </w:p>
    <w:p w:rsidR="0033436E" w:rsidRPr="00054B31" w:rsidRDefault="0033436E" w:rsidP="005C10EC">
      <w:pPr>
        <w:numPr>
          <w:ilvl w:val="0"/>
          <w:numId w:val="1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Splatnosť vystavenej faktúry je 60 kalendárnych dní od jej preukázateľného doručenia objednávateľovi.</w:t>
      </w:r>
    </w:p>
    <w:p w:rsidR="0033436E" w:rsidRPr="00054B31" w:rsidRDefault="0033436E" w:rsidP="005C10EC">
      <w:pPr>
        <w:numPr>
          <w:ilvl w:val="0"/>
          <w:numId w:val="1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DPH bude účtovaná podľa platných predpisov v čase fakturácie.  </w:t>
      </w:r>
    </w:p>
    <w:p w:rsidR="0033436E" w:rsidRPr="00054B31" w:rsidRDefault="0033436E" w:rsidP="005C10EC">
      <w:pPr>
        <w:numPr>
          <w:ilvl w:val="0"/>
          <w:numId w:val="1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33436E" w:rsidRPr="00054B31" w:rsidRDefault="0033436E" w:rsidP="005C10EC">
      <w:pPr>
        <w:numPr>
          <w:ilvl w:val="0"/>
          <w:numId w:val="14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Objednávateľ neposkytne dodávateľovi preddavok na dodanie predmetu zmluvy.</w:t>
      </w:r>
    </w:p>
    <w:p w:rsidR="0033436E" w:rsidRPr="00054B31" w:rsidRDefault="0033436E" w:rsidP="0033436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33436E" w:rsidRPr="00054B31" w:rsidRDefault="0033436E" w:rsidP="0033436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 </w:t>
      </w: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VI</w:t>
      </w:r>
    </w:p>
    <w:p w:rsidR="0033436E" w:rsidRPr="00054B31" w:rsidRDefault="0033436E" w:rsidP="0033436E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Dodanie a odovzdanie predmetu zmluvy</w:t>
      </w:r>
    </w:p>
    <w:p w:rsidR="0033436E" w:rsidRPr="00054B31" w:rsidRDefault="0033436E" w:rsidP="005C10EC">
      <w:pPr>
        <w:widowControl w:val="0"/>
        <w:numPr>
          <w:ilvl w:val="1"/>
          <w:numId w:val="21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 xml:space="preserve">Celý predmet zmluvy </w:t>
      </w:r>
      <w:r w:rsidRPr="00054B31">
        <w:rPr>
          <w:rFonts w:ascii="Tahoma" w:hAnsi="Tahoma" w:cs="Tahoma"/>
          <w:bCs/>
          <w:sz w:val="20"/>
          <w:szCs w:val="20"/>
        </w:rPr>
        <w:t>musí byť certifikovaný v súlade s platnou legislatívou EU a SR.</w:t>
      </w:r>
    </w:p>
    <w:p w:rsidR="0033436E" w:rsidRPr="00054B31" w:rsidRDefault="0033436E" w:rsidP="005C10EC">
      <w:pPr>
        <w:widowControl w:val="0"/>
        <w:numPr>
          <w:ilvl w:val="1"/>
          <w:numId w:val="21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bCs/>
          <w:sz w:val="20"/>
          <w:szCs w:val="20"/>
        </w:rPr>
        <w:t>Zmluvné strany sa dohodli, že dodávateľ dodá k predmetu zmluvy všetky návody na obsluhu, programovanie, údržbu a zoznamy chybových hlásení v slovenskom jazyku.</w:t>
      </w:r>
    </w:p>
    <w:p w:rsidR="0033436E" w:rsidRPr="00054B31" w:rsidRDefault="0033436E" w:rsidP="005C10EC">
      <w:pPr>
        <w:widowControl w:val="0"/>
        <w:numPr>
          <w:ilvl w:val="1"/>
          <w:numId w:val="21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Zmluvné strany sa dohodli, že po úspešnom ukončení preberacieho konania spíšu písomný záznam poverený zástupcovia zmluvných strán o ukončení preberacieho konania predmetu zmluvy. Úspešným ukončením preberacieho konania bude preukázanie dosiahnutia všetkých parametrov, ktoré sú v tejto zmluve a v jej prílohách.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2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2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Dodávateľ sa zaväzuje pri výkone svojej činnosti postupovať s maximálnou zodpovednosťou a odbornou </w:t>
      </w:r>
      <w:r w:rsidRPr="00054B31">
        <w:rPr>
          <w:rFonts w:ascii="Tahoma" w:hAnsi="Tahoma" w:cs="Tahoma"/>
          <w:sz w:val="20"/>
          <w:szCs w:val="20"/>
          <w:lang w:val="sk-SK"/>
        </w:rPr>
        <w:lastRenderedPageBreak/>
        <w:t>starostlivosťou, dodržiavať bezpečnosť a ochranu zdravia pri práci v zmysle platných právnych predpisov o bezpečnosti práce a ochrane zdravia pri práci.</w:t>
      </w: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VII</w:t>
      </w:r>
    </w:p>
    <w:p w:rsidR="0033436E" w:rsidRPr="00054B31" w:rsidRDefault="0033436E" w:rsidP="0033436E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:rsidR="0033436E" w:rsidRPr="00054B31" w:rsidRDefault="0033436E" w:rsidP="005C10EC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:rsidR="0033436E" w:rsidRPr="00054B31" w:rsidRDefault="0033436E" w:rsidP="005C10EC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:rsidR="0033436E" w:rsidRPr="00054B31" w:rsidRDefault="0033436E" w:rsidP="005C10EC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Záručná dobu na predmet zmluvy je 24 mesiacov od písomného prebratia predmetu zmluvy.</w:t>
      </w:r>
    </w:p>
    <w:p w:rsidR="0033436E" w:rsidRPr="00054B31" w:rsidRDefault="0033436E" w:rsidP="005C10EC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Zmluvné strany sa dohodli, že počas záručnej doby bude :</w:t>
      </w:r>
    </w:p>
    <w:p w:rsidR="0033436E" w:rsidRPr="00054B31" w:rsidRDefault="0033436E" w:rsidP="005C10EC">
      <w:pPr>
        <w:pStyle w:val="Zkladntext3"/>
        <w:numPr>
          <w:ilvl w:val="0"/>
          <w:numId w:val="16"/>
        </w:numPr>
        <w:ind w:left="567" w:hanging="141"/>
        <w:jc w:val="both"/>
        <w:rPr>
          <w:rFonts w:ascii="Tahoma" w:hAnsi="Tahoma" w:cs="Tahoma"/>
          <w:sz w:val="20"/>
        </w:rPr>
      </w:pPr>
      <w:r w:rsidRPr="00054B31">
        <w:rPr>
          <w:rFonts w:ascii="Tahoma" w:hAnsi="Tahoma" w:cs="Tahoma"/>
          <w:sz w:val="20"/>
        </w:rPr>
        <w:t xml:space="preserve">odstránenie reklamovanej vady bezplatne v mieste umiestenia predmetu zmluvy a </w:t>
      </w:r>
    </w:p>
    <w:p w:rsidR="0033436E" w:rsidRPr="00054B31" w:rsidRDefault="0033436E" w:rsidP="005C10EC">
      <w:pPr>
        <w:pStyle w:val="Zkladntext3"/>
        <w:numPr>
          <w:ilvl w:val="0"/>
          <w:numId w:val="16"/>
        </w:numPr>
        <w:ind w:left="567" w:hanging="141"/>
        <w:jc w:val="both"/>
        <w:rPr>
          <w:rFonts w:ascii="Tahoma" w:hAnsi="Tahoma" w:cs="Tahoma"/>
          <w:sz w:val="20"/>
        </w:rPr>
      </w:pPr>
      <w:r w:rsidRPr="00054B31">
        <w:rPr>
          <w:rFonts w:ascii="Tahoma" w:hAnsi="Tahoma" w:cs="Tahoma"/>
          <w:sz w:val="20"/>
        </w:rPr>
        <w:t>reakciu dodávateľa na reklamovanú vadu do 12 hodín od jej nahlásenia dodávateľovi a </w:t>
      </w:r>
    </w:p>
    <w:p w:rsidR="0033436E" w:rsidRPr="00054B31" w:rsidRDefault="0033436E" w:rsidP="005C10EC">
      <w:pPr>
        <w:pStyle w:val="Zkladntext3"/>
        <w:numPr>
          <w:ilvl w:val="0"/>
          <w:numId w:val="16"/>
        </w:numPr>
        <w:ind w:left="567" w:hanging="141"/>
        <w:jc w:val="both"/>
        <w:rPr>
          <w:rFonts w:ascii="Tahoma" w:hAnsi="Tahoma" w:cs="Tahoma"/>
          <w:sz w:val="20"/>
        </w:rPr>
      </w:pPr>
      <w:r w:rsidRPr="00054B31">
        <w:rPr>
          <w:rFonts w:ascii="Tahoma" w:hAnsi="Tahoma" w:cs="Tahoma"/>
          <w:sz w:val="20"/>
        </w:rPr>
        <w:t xml:space="preserve">nástup na odstránenie reklamovanej vady najneskôr do 24 hodín od jej nahlásenia dodávateľovi a </w:t>
      </w:r>
    </w:p>
    <w:p w:rsidR="0033436E" w:rsidRPr="00054B31" w:rsidRDefault="0033436E" w:rsidP="005C10EC">
      <w:pPr>
        <w:pStyle w:val="Zkladntext3"/>
        <w:numPr>
          <w:ilvl w:val="0"/>
          <w:numId w:val="16"/>
        </w:numPr>
        <w:ind w:left="567" w:hanging="141"/>
        <w:jc w:val="both"/>
        <w:rPr>
          <w:rFonts w:ascii="Tahoma" w:hAnsi="Tahoma" w:cs="Tahoma"/>
          <w:sz w:val="20"/>
        </w:rPr>
      </w:pPr>
      <w:r w:rsidRPr="00054B31">
        <w:rPr>
          <w:rFonts w:ascii="Tahoma" w:hAnsi="Tahoma" w:cs="Tahoma"/>
          <w:sz w:val="20"/>
        </w:rPr>
        <w:t>odstránenie reklamovanej vady najneskôr do 48 hodín od jej nahlásenia dodávateľovi  a</w:t>
      </w:r>
    </w:p>
    <w:p w:rsidR="0033436E" w:rsidRPr="00054B31" w:rsidRDefault="0033436E" w:rsidP="005C10EC">
      <w:pPr>
        <w:pStyle w:val="Zkladntext3"/>
        <w:numPr>
          <w:ilvl w:val="0"/>
          <w:numId w:val="16"/>
        </w:numPr>
        <w:spacing w:after="240"/>
        <w:ind w:left="567" w:hanging="141"/>
        <w:jc w:val="both"/>
        <w:rPr>
          <w:rFonts w:ascii="Tahoma" w:hAnsi="Tahoma" w:cs="Tahoma"/>
          <w:sz w:val="20"/>
        </w:rPr>
      </w:pPr>
      <w:r w:rsidRPr="00054B31">
        <w:rPr>
          <w:rFonts w:ascii="Tahoma" w:hAnsi="Tahoma" w:cs="Tahoma"/>
          <w:sz w:val="20"/>
        </w:rPr>
        <w:t xml:space="preserve">dodávku náhradných dielov a spotrebného materiálu nevyhnutného na zabezpečenie riadnej prevádzky predmetu zmluvy do 48 hodín od nahlásenia objednávky dodávateľovi. </w:t>
      </w:r>
    </w:p>
    <w:p w:rsidR="0033436E" w:rsidRPr="00054B31" w:rsidRDefault="0033436E" w:rsidP="005C10EC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Objednávateľ umožní dodávateľovi prístup do priestorov, kde sa budú vady počas záručnej doby odstraňovať.</w:t>
      </w:r>
    </w:p>
    <w:p w:rsidR="0033436E" w:rsidRPr="00054B31" w:rsidRDefault="0033436E" w:rsidP="005C10EC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VIII</w:t>
      </w:r>
    </w:p>
    <w:p w:rsidR="0033436E" w:rsidRPr="00054B31" w:rsidRDefault="0033436E" w:rsidP="0033436E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Zmluvné pokuty a úroky z omeškania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color w:val="FF0000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Uhradením zmluvnej pokuty dodávateľom, nezanikne nárok objednávateľa na náhradu škody, ktorá prevyšuje výšku zmluvnej pokuty.</w:t>
      </w: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IX</w:t>
      </w:r>
    </w:p>
    <w:p w:rsidR="0033436E" w:rsidRPr="00054B31" w:rsidRDefault="0033436E" w:rsidP="0033436E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Osobitné ustanovenia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Zmluvné strany sa dohodli, ak predmet zmluvy nebude spĺňať čo i len jeden z  parametrov, uvedených v tejto </w:t>
      </w:r>
      <w:r w:rsidRPr="00902DD8">
        <w:rPr>
          <w:rFonts w:ascii="Tahoma" w:hAnsi="Tahoma" w:cs="Tahoma"/>
          <w:sz w:val="20"/>
          <w:szCs w:val="20"/>
          <w:lang w:val="sk-SK"/>
        </w:rPr>
        <w:t>zmluve a Prílohe č. 1 tejto zmluvy</w:t>
      </w:r>
      <w:r w:rsidRPr="00054B31">
        <w:rPr>
          <w:rFonts w:ascii="Tahoma" w:hAnsi="Tahoma" w:cs="Tahoma"/>
          <w:sz w:val="20"/>
          <w:szCs w:val="20"/>
          <w:lang w:val="sk-SK"/>
        </w:rPr>
        <w:t xml:space="preserve"> objednávateľ nepreberie predmet zmluvy ako celok a dodávateľ nemá právo vzniesť žiadne nároky voči objednávateľovi.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lastRenderedPageBreak/>
        <w:t>V prípade omeškania dodávateľa s plnením predmetu zmluvy viac  ako 60 kalendárnych dní si objednávateľ vyhradzuje právo odstúpiť od zmluvy.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Dodávateľ určuje nasledovných subdodávateľov, ktorých bude využívať pri plnení tejto zmluvy</w:t>
      </w:r>
    </w:p>
    <w:p w:rsidR="0033436E" w:rsidRPr="00054B31" w:rsidRDefault="0033436E" w:rsidP="005C10EC">
      <w:pPr>
        <w:pStyle w:val="Odsekzoznamu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Obchodné meno:</w:t>
      </w:r>
    </w:p>
    <w:p w:rsidR="0033436E" w:rsidRPr="00054B31" w:rsidRDefault="0033436E" w:rsidP="005C10EC">
      <w:pPr>
        <w:pStyle w:val="Odsekzoznamu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Sídlo/ miesto podnikania:</w:t>
      </w:r>
    </w:p>
    <w:p w:rsidR="0033436E" w:rsidRPr="00054B31" w:rsidRDefault="0033436E" w:rsidP="005C10EC">
      <w:pPr>
        <w:pStyle w:val="Odsekzoznamu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IČO:</w:t>
      </w:r>
    </w:p>
    <w:p w:rsidR="0033436E" w:rsidRPr="00054B31" w:rsidRDefault="0033436E" w:rsidP="005C10EC">
      <w:pPr>
        <w:pStyle w:val="Odsekzoznamu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054B31">
        <w:rPr>
          <w:rFonts w:ascii="Tahoma" w:hAnsi="Tahoma" w:cs="Tahoma"/>
          <w:sz w:val="20"/>
          <w:szCs w:val="20"/>
        </w:rPr>
        <w:t>Osoba oprávnená konať za subdodávateľa v rozsahu meno, priezvisko, adresa pobytu a dátum narodenia :</w:t>
      </w:r>
    </w:p>
    <w:p w:rsidR="0033436E" w:rsidRPr="00054B31" w:rsidRDefault="0033436E" w:rsidP="005C10EC">
      <w:pPr>
        <w:pStyle w:val="Odsekzoznamu"/>
        <w:numPr>
          <w:ilvl w:val="0"/>
          <w:numId w:val="2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054B31">
        <w:rPr>
          <w:rFonts w:ascii="Tahoma" w:hAnsi="Tahoma" w:cs="Tahoma"/>
          <w:color w:val="auto"/>
          <w:sz w:val="20"/>
          <w:szCs w:val="20"/>
        </w:rPr>
        <w:t>(uchádzač použije toľko krát koľko uvádza subdodávateľov)</w:t>
      </w:r>
    </w:p>
    <w:p w:rsidR="0033436E" w:rsidRPr="00054B31" w:rsidRDefault="0033436E" w:rsidP="0033436E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color w:val="FF0000"/>
          <w:sz w:val="20"/>
          <w:szCs w:val="20"/>
          <w:lang w:val="sk-SK"/>
        </w:rPr>
      </w:pPr>
    </w:p>
    <w:p w:rsidR="0033436E" w:rsidRPr="00054B31" w:rsidRDefault="0033436E" w:rsidP="005C10EC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Dodávateľ zaviazaný z tejto zmluvy je povinný počas jej platnosti oznamovať objednávateľovi akúkoľvek zmenu údajov v rozsahu uvedenom v ods. 6. tohto článku zmluvy, a to písomnou formou najneskôr do 15 dní odo dňa uskutočnenia zmeny.</w:t>
      </w:r>
    </w:p>
    <w:p w:rsidR="0033436E" w:rsidRPr="00054B31" w:rsidRDefault="0033436E" w:rsidP="0033436E">
      <w:pPr>
        <w:pStyle w:val="Zkladntext21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ab/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color w:val="00000A"/>
          <w:sz w:val="20"/>
          <w:szCs w:val="20"/>
          <w:lang w:val="sk-SK" w:eastAsia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Zmena subdodávateľa/ov uvedeného v ods. 6.  tohto článku zmluvy za iného subdodávateľa/ov je možná len na základe písomného schválenia zo strany objednávateľa. Dodávateľ je povinný uviesť vo svojom návrhu na zmenu subdodávateľa/ov všetky údaje v zmysle ods. 6. tohto článku zmluvy. </w:t>
      </w:r>
      <w:r w:rsidRPr="00054B31">
        <w:rPr>
          <w:rFonts w:ascii="Tahoma" w:hAnsi="Tahoma" w:cs="Tahoma"/>
          <w:color w:val="00000A"/>
          <w:sz w:val="20"/>
          <w:szCs w:val="20"/>
          <w:lang w:val="sk-SK" w:eastAsia="sk-SK"/>
        </w:rPr>
        <w:t>Subdodávateľ/subdodávatelia, ktorého/ých navrhuje dodávateľ na plnenie tejto zmluvy musí byť zapísaný v registri partnerov verejného sektora podľa osobitného predpisu - Zákon 315/2016 Z.z. o registri partnerov verejného sektora a o zmene a doplnení niektorých zákonov, ktorí majú povinnosť zapisovať sa do registra partnerov verejného sektora.</w:t>
      </w:r>
    </w:p>
    <w:p w:rsidR="0033436E" w:rsidRPr="00054B31" w:rsidRDefault="0033436E" w:rsidP="0033436E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33436E" w:rsidRPr="00054B31" w:rsidRDefault="0033436E" w:rsidP="0033436E">
      <w:pPr>
        <w:pStyle w:val="Zarkazkladnhotextu21"/>
        <w:jc w:val="center"/>
        <w:rPr>
          <w:rFonts w:ascii="Tahoma" w:hAnsi="Tahoma" w:cs="Tahoma"/>
          <w:b/>
          <w:sz w:val="20"/>
          <w:szCs w:val="20"/>
        </w:rPr>
      </w:pPr>
    </w:p>
    <w:p w:rsidR="0033436E" w:rsidRPr="00054B31" w:rsidRDefault="0033436E" w:rsidP="0033436E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Čl. X</w:t>
      </w:r>
    </w:p>
    <w:p w:rsidR="0033436E" w:rsidRPr="00054B31" w:rsidRDefault="0033436E" w:rsidP="0033436E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054B31">
        <w:rPr>
          <w:rFonts w:ascii="Tahoma" w:hAnsi="Tahoma" w:cs="Tahoma"/>
          <w:b/>
          <w:sz w:val="20"/>
          <w:szCs w:val="20"/>
        </w:rPr>
        <w:t>Záverečné ustanovenia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Táto zmluva nadobúda platnosť </w:t>
      </w:r>
      <w:r>
        <w:rPr>
          <w:rFonts w:ascii="Tahoma" w:hAnsi="Tahoma" w:cs="Tahoma"/>
          <w:sz w:val="20"/>
          <w:szCs w:val="20"/>
          <w:lang w:val="sk-SK"/>
        </w:rPr>
        <w:t xml:space="preserve">a účinnosť </w:t>
      </w:r>
      <w:r w:rsidRPr="00054B31">
        <w:rPr>
          <w:rFonts w:ascii="Tahoma" w:hAnsi="Tahoma" w:cs="Tahoma"/>
          <w:sz w:val="20"/>
          <w:szCs w:val="20"/>
          <w:lang w:val="sk-SK"/>
        </w:rPr>
        <w:t>dňom podpisu obidvomi zmluvnými stranami.</w:t>
      </w:r>
    </w:p>
    <w:p w:rsidR="0033436E" w:rsidRPr="00C55427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C55427">
        <w:rPr>
          <w:rFonts w:ascii="Tahoma" w:hAnsi="Tahoma" w:cs="Tahoma"/>
          <w:sz w:val="20"/>
          <w:szCs w:val="20"/>
          <w:lang w:val="sk-SK"/>
        </w:rPr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Objednávateľom a Poskytovateľom oprávnenými osobami a poskytnúť im všetku potrebnú účinnosť. Oprávnené osoby na výkon kontroly/auditu/overovania na mieste môžu vykonať kontrolu/audit/overenie na mieste súvisiace s dodávkou, ktorá je predmetom tejto zmluvy u Prijímateľa (objednávateľ)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:rsidR="0033436E" w:rsidRPr="00C55427" w:rsidRDefault="0033436E" w:rsidP="005C10EC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C55427">
        <w:rPr>
          <w:rFonts w:ascii="Tahoma" w:hAnsi="Tahoma" w:cs="Tahoma"/>
          <w:color w:val="auto"/>
          <w:sz w:val="20"/>
          <w:szCs w:val="20"/>
        </w:rPr>
        <w:t xml:space="preserve">Poskytovateľ a ním poverené osoby, </w:t>
      </w:r>
    </w:p>
    <w:p w:rsidR="0033436E" w:rsidRPr="00C55427" w:rsidRDefault="0033436E" w:rsidP="005C10EC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C55427">
        <w:rPr>
          <w:rFonts w:ascii="Tahoma" w:hAnsi="Tahoma" w:cs="Tahoma"/>
          <w:color w:val="auto"/>
          <w:sz w:val="20"/>
          <w:szCs w:val="20"/>
        </w:rPr>
        <w:t xml:space="preserve">Útvar vnútorného auditu Riadiaceho orgánu alebo Sprostredkovateľského orgánu a nimi poverené osoby, </w:t>
      </w:r>
    </w:p>
    <w:p w:rsidR="0033436E" w:rsidRPr="00C55427" w:rsidRDefault="0033436E" w:rsidP="005C10EC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C55427">
        <w:rPr>
          <w:rFonts w:ascii="Tahoma" w:hAnsi="Tahoma" w:cs="Tahoma"/>
          <w:color w:val="auto"/>
          <w:sz w:val="20"/>
          <w:szCs w:val="20"/>
        </w:rPr>
        <w:t xml:space="preserve">Najvyšší kontrolný úrad SR, Úrad vládneho auditu, Certifikačný orgán a nimi poverené osoby, </w:t>
      </w:r>
    </w:p>
    <w:p w:rsidR="0033436E" w:rsidRPr="00C55427" w:rsidRDefault="0033436E" w:rsidP="005C10EC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C55427">
        <w:rPr>
          <w:rFonts w:ascii="Tahoma" w:hAnsi="Tahoma" w:cs="Tahoma"/>
          <w:color w:val="auto"/>
          <w:sz w:val="20"/>
          <w:szCs w:val="20"/>
        </w:rPr>
        <w:t xml:space="preserve">Orgán auditu, jeho spolupracujúce orgány a osoby poverené na výkon kontroly/auditu, </w:t>
      </w:r>
    </w:p>
    <w:p w:rsidR="0033436E" w:rsidRPr="00C55427" w:rsidRDefault="0033436E" w:rsidP="005C10EC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C55427">
        <w:rPr>
          <w:rFonts w:ascii="Tahoma" w:hAnsi="Tahoma" w:cs="Tahoma"/>
          <w:color w:val="auto"/>
          <w:sz w:val="20"/>
          <w:szCs w:val="20"/>
        </w:rPr>
        <w:t xml:space="preserve">Splnomocnení zástupcovia Európskej Komisie a Európskeho dvora audítorov, </w:t>
      </w:r>
    </w:p>
    <w:p w:rsidR="0033436E" w:rsidRPr="00C55427" w:rsidRDefault="0033436E" w:rsidP="005C10EC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C55427">
        <w:rPr>
          <w:rFonts w:ascii="Tahoma" w:hAnsi="Tahoma" w:cs="Tahoma"/>
          <w:color w:val="auto"/>
          <w:sz w:val="20"/>
          <w:szCs w:val="20"/>
        </w:rPr>
        <w:t xml:space="preserve">Orgán zabezpečujúci ochranu finančných záujmov EÚ, </w:t>
      </w:r>
    </w:p>
    <w:p w:rsidR="0033436E" w:rsidRPr="00C55427" w:rsidRDefault="0033436E" w:rsidP="005C10EC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C55427">
        <w:rPr>
          <w:rFonts w:ascii="Tahoma" w:hAnsi="Tahoma" w:cs="Tahoma"/>
          <w:color w:val="auto"/>
          <w:sz w:val="20"/>
          <w:szCs w:val="20"/>
        </w:rPr>
        <w:t xml:space="preserve">Osoby prizvané orgánmi uvedenými v písm. a) až f) v súlade s príslušnými Právnymi predpismi SR a právnymi aktmi EÚ. </w:t>
      </w:r>
    </w:p>
    <w:p w:rsidR="0033436E" w:rsidRPr="00C55427" w:rsidRDefault="0033436E" w:rsidP="0033436E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</w:p>
    <w:p w:rsidR="0033436E" w:rsidRPr="00054B31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Objednávateľ si vyhradzuje právo bez akýchkoľvek sankcií odstúpiť od tejto zmluvy, ak ešte nedošlo k plneniu z tejto zmluvy a výsledky administratívne finančnej kontroly Poskytovateľa neumožňujú financovanie výdavkov vzniknutých obstarávania predmetu zmluvy alebo iných postupov.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Zmluvu je možné meniť alebo dopĺňať iba formou písomných dodatkov, ktoré budú neoddeliteľnou súčasťou zmluvy. 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Zmluvné strany vyhlasujú, že obsah zmluvy je prejavom ich slobodnej vôle, zmluva nebola uzavretá </w:t>
      </w:r>
      <w:r w:rsidRPr="00054B31">
        <w:rPr>
          <w:rFonts w:ascii="Tahoma" w:hAnsi="Tahoma" w:cs="Tahoma"/>
          <w:sz w:val="20"/>
          <w:szCs w:val="20"/>
          <w:lang w:val="sk-SK"/>
        </w:rPr>
        <w:lastRenderedPageBreak/>
        <w:t>v tiesni a ani za zvlášť nevýhodných podmienok. Súčasne vyhlasujú, že si ju riadne a dôsledne prečítali, jej obsahu rozumeli a na znak súhlasu ju vlastnoručne podpísali.</w:t>
      </w:r>
    </w:p>
    <w:p w:rsidR="0033436E" w:rsidRPr="00054B31" w:rsidRDefault="0033436E" w:rsidP="005C10E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Neoddeliteľnou súčasťou zmluvy sú:</w:t>
      </w:r>
    </w:p>
    <w:p w:rsidR="0033436E" w:rsidRDefault="0033436E" w:rsidP="005C10EC">
      <w:pPr>
        <w:pStyle w:val="Zkladntext211"/>
        <w:widowControl w:val="0"/>
        <w:numPr>
          <w:ilvl w:val="0"/>
          <w:numId w:val="20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:rsidR="0033436E" w:rsidRPr="00054B31" w:rsidRDefault="0033436E" w:rsidP="005C10EC">
      <w:pPr>
        <w:pStyle w:val="Zkladntext211"/>
        <w:widowControl w:val="0"/>
        <w:numPr>
          <w:ilvl w:val="0"/>
          <w:numId w:val="20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Príloha č. 2 – Podrobná špecifikácia ceny predmetu zmluvy</w:t>
      </w:r>
    </w:p>
    <w:p w:rsidR="0033436E" w:rsidRPr="00054B31" w:rsidRDefault="0033436E" w:rsidP="0033436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</w:p>
    <w:p w:rsidR="0033436E" w:rsidRPr="00054B31" w:rsidRDefault="0033436E" w:rsidP="0033436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</w:p>
    <w:p w:rsidR="0033436E" w:rsidRPr="00054B31" w:rsidRDefault="0033436E" w:rsidP="0033436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ab/>
      </w:r>
    </w:p>
    <w:p w:rsidR="0033436E" w:rsidRDefault="0033436E" w:rsidP="0033436E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v</w:t>
      </w:r>
      <w:r>
        <w:rPr>
          <w:rFonts w:ascii="Tahoma" w:hAnsi="Tahoma" w:cs="Tahoma"/>
          <w:sz w:val="20"/>
          <w:szCs w:val="20"/>
          <w:lang w:val="sk-SK"/>
        </w:rPr>
        <w:t> Nové Zámky</w:t>
      </w:r>
      <w:r w:rsidRPr="00054B31">
        <w:rPr>
          <w:rFonts w:ascii="Tahoma" w:hAnsi="Tahoma" w:cs="Tahoma"/>
          <w:sz w:val="20"/>
          <w:szCs w:val="20"/>
          <w:lang w:val="sk-SK"/>
        </w:rPr>
        <w:t>, dňa ............</w:t>
      </w:r>
      <w:r w:rsidRPr="00054B31">
        <w:rPr>
          <w:rFonts w:ascii="Tahoma" w:hAnsi="Tahoma" w:cs="Tahoma"/>
          <w:sz w:val="20"/>
          <w:szCs w:val="20"/>
          <w:lang w:val="sk-SK"/>
        </w:rPr>
        <w:tab/>
      </w:r>
      <w:r w:rsidRPr="00054B31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054B31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33436E" w:rsidRDefault="0033436E" w:rsidP="0033436E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33436E" w:rsidRPr="00054B31" w:rsidRDefault="0033436E" w:rsidP="0033436E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33436E" w:rsidRPr="00054B31" w:rsidRDefault="0033436E" w:rsidP="0033436E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3436E" w:rsidRPr="00054B31" w:rsidRDefault="0033436E" w:rsidP="0033436E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</w:t>
      </w:r>
      <w:r>
        <w:rPr>
          <w:rFonts w:ascii="Tahoma" w:hAnsi="Tahoma" w:cs="Tahoma"/>
          <w:bCs/>
          <w:sz w:val="20"/>
          <w:szCs w:val="20"/>
          <w:lang w:eastAsia="ar-SA"/>
        </w:rPr>
        <w:t>……..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…………....…………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33436E" w:rsidRPr="00054B31" w:rsidRDefault="0033436E" w:rsidP="0033436E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      </w:t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 xml:space="preserve">za Dodávateľa </w:t>
      </w: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33436E" w:rsidRPr="00B324BE" w:rsidRDefault="0033436E" w:rsidP="0033436E">
      <w:pPr>
        <w:jc w:val="right"/>
        <w:rPr>
          <w:rFonts w:cs="Arial"/>
          <w:b/>
          <w:bCs/>
          <w:sz w:val="20"/>
          <w:szCs w:val="20"/>
          <w:lang w:eastAsia="ar-SA"/>
        </w:rPr>
      </w:pPr>
      <w:r>
        <w:rPr>
          <w:rFonts w:cs="Arial"/>
          <w:b/>
        </w:rPr>
        <w:br w:type="page"/>
      </w:r>
      <w:r w:rsidRPr="001C2BF8">
        <w:rPr>
          <w:rFonts w:cs="Arial"/>
          <w:bCs/>
          <w:szCs w:val="22"/>
          <w:lang w:eastAsia="ar-SA"/>
        </w:rPr>
        <w:lastRenderedPageBreak/>
        <w:t xml:space="preserve"> </w:t>
      </w:r>
      <w:r w:rsidRPr="00B324BE">
        <w:rPr>
          <w:rFonts w:cs="Arial"/>
          <w:b/>
          <w:bCs/>
          <w:sz w:val="20"/>
          <w:szCs w:val="20"/>
          <w:lang w:eastAsia="ar-SA"/>
        </w:rPr>
        <w:t>Príloha č.1.</w:t>
      </w:r>
    </w:p>
    <w:p w:rsidR="0033436E" w:rsidRDefault="0033436E" w:rsidP="0033436E">
      <w:pPr>
        <w:jc w:val="center"/>
        <w:rPr>
          <w:rFonts w:cs="Arial"/>
          <w:b/>
          <w:bCs/>
          <w:sz w:val="20"/>
          <w:szCs w:val="20"/>
          <w:lang w:eastAsia="ar-SA"/>
        </w:rPr>
      </w:pPr>
      <w:r>
        <w:rPr>
          <w:rFonts w:cs="Arial"/>
          <w:b/>
          <w:bCs/>
          <w:sz w:val="20"/>
          <w:szCs w:val="20"/>
          <w:lang w:eastAsia="ar-SA"/>
        </w:rPr>
        <w:t>Podrobná špecifikácia predmetu zmluvy</w:t>
      </w:r>
    </w:p>
    <w:p w:rsidR="00984D13" w:rsidRDefault="00984D13" w:rsidP="0033436E">
      <w:pPr>
        <w:jc w:val="center"/>
        <w:rPr>
          <w:rFonts w:cs="Arial"/>
          <w:b/>
          <w:sz w:val="28"/>
          <w:szCs w:val="28"/>
        </w:rPr>
      </w:pPr>
    </w:p>
    <w:tbl>
      <w:tblPr>
        <w:tblStyle w:val="Mriekatabuky"/>
        <w:tblW w:w="10423" w:type="dxa"/>
        <w:jc w:val="center"/>
        <w:tblLayout w:type="fixed"/>
        <w:tblLook w:val="04A0"/>
      </w:tblPr>
      <w:tblGrid>
        <w:gridCol w:w="394"/>
        <w:gridCol w:w="211"/>
        <w:gridCol w:w="3210"/>
        <w:gridCol w:w="4044"/>
        <w:gridCol w:w="1559"/>
        <w:gridCol w:w="992"/>
        <w:gridCol w:w="13"/>
      </w:tblGrid>
      <w:tr w:rsidR="0033436E" w:rsidRPr="009F4190" w:rsidTr="007A6D1E">
        <w:trPr>
          <w:trHeight w:val="255"/>
          <w:jc w:val="center"/>
        </w:trPr>
        <w:tc>
          <w:tcPr>
            <w:tcW w:w="10423" w:type="dxa"/>
            <w:gridSpan w:val="7"/>
            <w:noWrap/>
            <w:hideMark/>
          </w:tcPr>
          <w:p w:rsidR="0033436E" w:rsidRPr="009F4190" w:rsidRDefault="0033436E" w:rsidP="007A6D1E">
            <w:pPr>
              <w:ind w:firstLine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Počet kusov : 1 celok</w:t>
            </w:r>
          </w:p>
        </w:tc>
      </w:tr>
      <w:tr w:rsidR="0033436E" w:rsidRPr="009F4190" w:rsidTr="007A6D1E">
        <w:trPr>
          <w:trHeight w:val="211"/>
          <w:jc w:val="center"/>
        </w:trPr>
        <w:tc>
          <w:tcPr>
            <w:tcW w:w="7859" w:type="dxa"/>
            <w:gridSpan w:val="4"/>
            <w:noWrap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F4190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559" w:type="dxa"/>
            <w:noWrap/>
            <w:hideMark/>
          </w:tcPr>
          <w:p w:rsidR="0033436E" w:rsidRPr="009F4190" w:rsidRDefault="0033436E" w:rsidP="007A6D1E">
            <w:pPr>
              <w:ind w:left="-50" w:right="-108"/>
              <w:rPr>
                <w:rFonts w:ascii="Tahoma" w:hAnsi="Tahoma" w:cs="Tahoma"/>
                <w:bCs/>
                <w:sz w:val="20"/>
                <w:szCs w:val="20"/>
              </w:rPr>
            </w:pPr>
            <w:r w:rsidRPr="009F4190">
              <w:rPr>
                <w:rFonts w:ascii="Tahoma" w:hAnsi="Tahoma" w:cs="Tahoma"/>
                <w:bCs/>
                <w:sz w:val="20"/>
                <w:szCs w:val="20"/>
              </w:rPr>
              <w:t>Hodnota</w:t>
            </w:r>
          </w:p>
        </w:tc>
        <w:tc>
          <w:tcPr>
            <w:tcW w:w="1005" w:type="dxa"/>
            <w:gridSpan w:val="2"/>
            <w:noWrap/>
            <w:hideMark/>
          </w:tcPr>
          <w:p w:rsidR="0033436E" w:rsidRPr="009F4190" w:rsidRDefault="0033436E" w:rsidP="007A6D1E">
            <w:pPr>
              <w:ind w:left="-108" w:right="-95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4190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</w:tr>
      <w:tr w:rsidR="0033436E" w:rsidRPr="009F4190" w:rsidTr="007A6D1E">
        <w:trPr>
          <w:trHeight w:val="318"/>
          <w:jc w:val="center"/>
        </w:trPr>
        <w:tc>
          <w:tcPr>
            <w:tcW w:w="7859" w:type="dxa"/>
            <w:gridSpan w:val="4"/>
            <w:noWrap/>
            <w:vAlign w:val="center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 xml:space="preserve">Predmetom je </w:t>
            </w:r>
          </w:p>
          <w:p w:rsidR="0033436E" w:rsidRPr="009F4190" w:rsidRDefault="0033436E" w:rsidP="005C10EC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dodávka  Sieťové fotovoltické zariadenie</w:t>
            </w:r>
            <w:r w:rsidR="00EB5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F4190">
              <w:rPr>
                <w:rFonts w:ascii="Tahoma" w:hAnsi="Tahoma" w:cs="Tahoma"/>
                <w:sz w:val="20"/>
                <w:szCs w:val="20"/>
              </w:rPr>
              <w:t>do miesta umiestnenia a</w:t>
            </w:r>
          </w:p>
          <w:p w:rsidR="0033436E" w:rsidRPr="009F4190" w:rsidRDefault="0033436E" w:rsidP="005C10EC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kompletná montáže a</w:t>
            </w:r>
          </w:p>
          <w:p w:rsidR="0033436E" w:rsidRPr="009F4190" w:rsidRDefault="0033436E" w:rsidP="005C10EC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 xml:space="preserve">uvedenia do prevádzky vrátane získania všetkých schvaľovacích a povoľovacích dokumentov a </w:t>
            </w:r>
          </w:p>
          <w:p w:rsidR="0033436E" w:rsidRPr="009F4190" w:rsidRDefault="0033436E" w:rsidP="005C10EC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dodanie kompletnej realizačnej dokumentácie a</w:t>
            </w:r>
          </w:p>
          <w:p w:rsidR="0033436E" w:rsidRPr="009F4190" w:rsidRDefault="0033436E" w:rsidP="005C10EC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 xml:space="preserve">vykonanie kompletného inžinieringu  Sieťové fotovoltické zariadenie vo všetkých fázach realizácie predmetu </w:t>
            </w:r>
          </w:p>
          <w:p w:rsidR="0033436E" w:rsidRPr="009F4190" w:rsidRDefault="0033436E" w:rsidP="007A6D1E">
            <w:pPr>
              <w:pStyle w:val="Odsekzoznamu"/>
              <w:ind w:left="2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 xml:space="preserve"> Sieťové fotovoltické zariadenie umiestenie – výrobná hala umiestnená na prarc. 5970/156 na ul. Bešeňovská cesta 7, Nové Zámky</w:t>
            </w:r>
          </w:p>
        </w:tc>
        <w:tc>
          <w:tcPr>
            <w:tcW w:w="1559" w:type="dxa"/>
            <w:vAlign w:val="center"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  <w:vAlign w:val="center"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18"/>
          <w:jc w:val="center"/>
        </w:trPr>
        <w:tc>
          <w:tcPr>
            <w:tcW w:w="7859" w:type="dxa"/>
            <w:gridSpan w:val="4"/>
            <w:noWrap/>
            <w:vAlign w:val="center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Maximálny výkon Sieťové fotovoltické zariadenie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kWp</w:t>
            </w:r>
          </w:p>
        </w:tc>
      </w:tr>
      <w:tr w:rsidR="0033436E" w:rsidRPr="009F4190" w:rsidTr="007A6D1E">
        <w:trPr>
          <w:trHeight w:val="318"/>
          <w:jc w:val="center"/>
        </w:trPr>
        <w:tc>
          <w:tcPr>
            <w:tcW w:w="7859" w:type="dxa"/>
            <w:gridSpan w:val="4"/>
            <w:noWrap/>
            <w:vAlign w:val="center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 xml:space="preserve"> Sieťové fotovoltické zariadenie ako aj jeho prevádzkové podmienky musia plniť  v plnom rozsahu všetky platné normami EU a SR a prenosovej sústavy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18"/>
          <w:jc w:val="center"/>
        </w:trPr>
        <w:tc>
          <w:tcPr>
            <w:tcW w:w="394" w:type="dxa"/>
            <w:vMerge w:val="restart"/>
            <w:noWrap/>
            <w:textDirection w:val="btLr"/>
          </w:tcPr>
          <w:p w:rsidR="0033436E" w:rsidRPr="009F4190" w:rsidRDefault="0033436E" w:rsidP="007A6D1E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Fotovoltický panel</w:t>
            </w:r>
          </w:p>
        </w:tc>
        <w:tc>
          <w:tcPr>
            <w:tcW w:w="7465" w:type="dxa"/>
            <w:gridSpan w:val="3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Počet fotovoltických panelov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33436E" w:rsidRPr="009F4190" w:rsidTr="007A6D1E">
        <w:trPr>
          <w:gridAfter w:val="1"/>
          <w:wAfter w:w="13" w:type="dxa"/>
          <w:trHeight w:val="169"/>
          <w:jc w:val="center"/>
        </w:trPr>
        <w:tc>
          <w:tcPr>
            <w:tcW w:w="394" w:type="dxa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Konštrukčné rozmery panelov v intervale hodnôt (dĺžkaxšírkaxhrúbka)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33436E" w:rsidRPr="009F4190" w:rsidTr="007A6D1E">
        <w:trPr>
          <w:gridAfter w:val="1"/>
          <w:wAfter w:w="13" w:type="dxa"/>
          <w:trHeight w:hRule="exact" w:val="318"/>
          <w:jc w:val="center"/>
        </w:trPr>
        <w:tc>
          <w:tcPr>
            <w:tcW w:w="394" w:type="dxa"/>
            <w:vMerge/>
            <w:noWrap/>
            <w:textDirection w:val="btLr"/>
          </w:tcPr>
          <w:p w:rsidR="0033436E" w:rsidRPr="009F4190" w:rsidRDefault="0033436E" w:rsidP="007A6D1E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100% elektroluminiscenčná kontrola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hRule="exact" w:val="318"/>
          <w:jc w:val="center"/>
        </w:trPr>
        <w:tc>
          <w:tcPr>
            <w:tcW w:w="394" w:type="dxa"/>
            <w:vMerge/>
            <w:noWrap/>
            <w:textDirection w:val="btLr"/>
          </w:tcPr>
          <w:p w:rsidR="0033436E" w:rsidRPr="009F4190" w:rsidRDefault="0033436E" w:rsidP="007A6D1E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Trieda ochrany spájacieho konektora (3 obtokové diódy)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IP</w:t>
            </w:r>
          </w:p>
        </w:tc>
      </w:tr>
      <w:tr w:rsidR="0033436E" w:rsidRPr="009F4190" w:rsidTr="007A6D1E">
        <w:trPr>
          <w:gridAfter w:val="1"/>
          <w:wAfter w:w="13" w:type="dxa"/>
          <w:trHeight w:hRule="exact" w:val="318"/>
          <w:jc w:val="center"/>
        </w:trPr>
        <w:tc>
          <w:tcPr>
            <w:tcW w:w="394" w:type="dxa"/>
            <w:vMerge/>
            <w:noWrap/>
            <w:textDirection w:val="btLr"/>
          </w:tcPr>
          <w:p w:rsidR="0033436E" w:rsidRPr="009F4190" w:rsidRDefault="0033436E" w:rsidP="007A6D1E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Prípustná prevádzková teplota</w:t>
            </w:r>
          </w:p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teplota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°C</w:t>
            </w:r>
          </w:p>
        </w:tc>
      </w:tr>
      <w:tr w:rsidR="0033436E" w:rsidRPr="009F4190" w:rsidTr="007A6D1E">
        <w:trPr>
          <w:gridAfter w:val="1"/>
          <w:wAfter w:w="13" w:type="dxa"/>
          <w:trHeight w:hRule="exact" w:val="318"/>
          <w:jc w:val="center"/>
        </w:trPr>
        <w:tc>
          <w:tcPr>
            <w:tcW w:w="394" w:type="dxa"/>
            <w:vMerge/>
            <w:noWrap/>
            <w:textDirection w:val="btLr"/>
          </w:tcPr>
          <w:p w:rsidR="0033436E" w:rsidRPr="009F4190" w:rsidRDefault="0033436E" w:rsidP="007A6D1E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Napätie v bode maximálneho výkonu (Vmp)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</w:tr>
      <w:tr w:rsidR="0033436E" w:rsidRPr="009F4190" w:rsidTr="007A6D1E">
        <w:trPr>
          <w:gridAfter w:val="1"/>
          <w:wAfter w:w="13" w:type="dxa"/>
          <w:trHeight w:hRule="exact" w:val="318"/>
          <w:jc w:val="center"/>
        </w:trPr>
        <w:tc>
          <w:tcPr>
            <w:tcW w:w="394" w:type="dxa"/>
            <w:vMerge/>
            <w:noWrap/>
            <w:textDirection w:val="btLr"/>
          </w:tcPr>
          <w:p w:rsidR="0033436E" w:rsidRPr="009F4190" w:rsidRDefault="0033436E" w:rsidP="007A6D1E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Prúd v bode maximálneho výkonu (Imp)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</w:tr>
      <w:tr w:rsidR="0033436E" w:rsidRPr="009F4190" w:rsidTr="007A6D1E">
        <w:trPr>
          <w:gridAfter w:val="1"/>
          <w:wAfter w:w="13" w:type="dxa"/>
          <w:trHeight w:hRule="exact" w:val="318"/>
          <w:jc w:val="center"/>
        </w:trPr>
        <w:tc>
          <w:tcPr>
            <w:tcW w:w="394" w:type="dxa"/>
            <w:vMerge/>
            <w:noWrap/>
            <w:textDirection w:val="btLr"/>
          </w:tcPr>
          <w:p w:rsidR="0033436E" w:rsidRPr="009F4190" w:rsidRDefault="0033436E" w:rsidP="007A6D1E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Napätie naprázdno (Voc)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</w:tr>
      <w:tr w:rsidR="0033436E" w:rsidRPr="009F4190" w:rsidTr="007A6D1E">
        <w:trPr>
          <w:gridAfter w:val="1"/>
          <w:wAfter w:w="13" w:type="dxa"/>
          <w:trHeight w:hRule="exact" w:val="318"/>
          <w:jc w:val="center"/>
        </w:trPr>
        <w:tc>
          <w:tcPr>
            <w:tcW w:w="394" w:type="dxa"/>
            <w:vMerge/>
            <w:noWrap/>
            <w:textDirection w:val="btLr"/>
          </w:tcPr>
          <w:p w:rsidR="0033436E" w:rsidRPr="009F4190" w:rsidRDefault="0033436E" w:rsidP="007A6D1E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Skratový prúd (Isc)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</w:tr>
      <w:tr w:rsidR="0033436E" w:rsidRPr="009F4190" w:rsidTr="007A6D1E">
        <w:trPr>
          <w:gridAfter w:val="1"/>
          <w:wAfter w:w="13" w:type="dxa"/>
          <w:trHeight w:hRule="exact" w:val="318"/>
          <w:jc w:val="center"/>
        </w:trPr>
        <w:tc>
          <w:tcPr>
            <w:tcW w:w="394" w:type="dxa"/>
            <w:vMerge/>
            <w:noWrap/>
            <w:textDirection w:val="btLr"/>
          </w:tcPr>
          <w:p w:rsidR="0033436E" w:rsidRPr="009F4190" w:rsidRDefault="0033436E" w:rsidP="007A6D1E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Maximálne zaťaženie snehom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Pa</w:t>
            </w:r>
          </w:p>
        </w:tc>
      </w:tr>
      <w:tr w:rsidR="0033436E" w:rsidRPr="009F4190" w:rsidTr="007A6D1E">
        <w:trPr>
          <w:gridAfter w:val="1"/>
          <w:wAfter w:w="13" w:type="dxa"/>
          <w:trHeight w:hRule="exact" w:val="504"/>
          <w:jc w:val="center"/>
        </w:trPr>
        <w:tc>
          <w:tcPr>
            <w:tcW w:w="605" w:type="dxa"/>
            <w:gridSpan w:val="2"/>
            <w:vMerge w:val="restart"/>
            <w:noWrap/>
            <w:textDirection w:val="btLr"/>
            <w:hideMark/>
          </w:tcPr>
          <w:p w:rsidR="0033436E" w:rsidRPr="009F4190" w:rsidRDefault="0033436E" w:rsidP="007A6D1E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Upevnenie na strešnú konštrukciu</w:t>
            </w: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 xml:space="preserve">Uchytenie   Sieťové fotovoltické zariadenie na strechu s trapézový plechom, pričom musí byť zabezpečené absolútne nezatekanie strechy 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18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Materiál hliník s vodotesnou tesniacou vrstvou v dotykovej ploche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18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Skrutkové spojenie pomocou nerezových skrutiek – mat. A2-70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18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Sklon strechy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Stupeň</w:t>
            </w:r>
          </w:p>
        </w:tc>
      </w:tr>
      <w:tr w:rsidR="0033436E" w:rsidRPr="009F4190" w:rsidTr="007A6D1E">
        <w:trPr>
          <w:gridAfter w:val="1"/>
          <w:wAfter w:w="13" w:type="dxa"/>
          <w:trHeight w:val="318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Prijaté zaťaženie podľa STN EN 1991-1-4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18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Prijaté zaťaženie podľa STN EN 1991-3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19"/>
          <w:jc w:val="center"/>
        </w:trPr>
        <w:tc>
          <w:tcPr>
            <w:tcW w:w="605" w:type="dxa"/>
            <w:gridSpan w:val="2"/>
            <w:vMerge w:val="restart"/>
            <w:noWrap/>
            <w:textDirection w:val="btLr"/>
          </w:tcPr>
          <w:p w:rsidR="0033436E" w:rsidRPr="009F4190" w:rsidRDefault="0033436E" w:rsidP="007A6D1E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Striedač</w:t>
            </w: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Počet striedačov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33436E" w:rsidRPr="009F4190" w:rsidTr="007A6D1E">
        <w:trPr>
          <w:gridAfter w:val="1"/>
          <w:wAfter w:w="13" w:type="dxa"/>
          <w:trHeight w:val="319"/>
          <w:jc w:val="center"/>
        </w:trPr>
        <w:tc>
          <w:tcPr>
            <w:tcW w:w="605" w:type="dxa"/>
            <w:gridSpan w:val="2"/>
            <w:vMerge/>
            <w:noWrap/>
            <w:textDirection w:val="btLr"/>
          </w:tcPr>
          <w:p w:rsidR="0033436E" w:rsidRPr="009F4190" w:rsidRDefault="0033436E" w:rsidP="007A6D1E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Výkon striedača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</w:tr>
      <w:tr w:rsidR="0033436E" w:rsidRPr="009F4190" w:rsidTr="007A6D1E">
        <w:trPr>
          <w:gridAfter w:val="1"/>
          <w:wAfter w:w="13" w:type="dxa"/>
          <w:trHeight w:val="319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Počet fáz striedača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fáza</w:t>
            </w:r>
          </w:p>
        </w:tc>
      </w:tr>
      <w:tr w:rsidR="0033436E" w:rsidRPr="009F4190" w:rsidTr="007A6D1E">
        <w:trPr>
          <w:gridAfter w:val="1"/>
          <w:wAfter w:w="13" w:type="dxa"/>
          <w:trHeight w:val="319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Euro účinnosť striedača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ind w:left="-108" w:right="-1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33436E" w:rsidRPr="009F4190" w:rsidTr="007A6D1E">
        <w:trPr>
          <w:gridAfter w:val="1"/>
          <w:wAfter w:w="13" w:type="dxa"/>
          <w:trHeight w:val="319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Nulový podiel vyšších harmonických prúdov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19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Automatické nafázovanie na trojfázovú sieť s prispôsobením sa okamžitej frekvencii a napätiu siete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19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Vstavané ochranné prvky pre istenie každého stringu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00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Spĺňa požiadavky prenosovej sústavy na kvalitu napätia a prúdu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436E" w:rsidRPr="009F4190" w:rsidTr="007A6D1E">
        <w:trPr>
          <w:gridAfter w:val="1"/>
          <w:wAfter w:w="13" w:type="dxa"/>
          <w:trHeight w:val="300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Odpojiteľné prvky DC aj AC strany s mechanickým zaistením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00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Integrovaná technológia WiFi/Ethernet pre prenos meraných dát a spojenie s aplikačným informačným systémom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00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Časová kontrola odpojenia a opätovného nábehu  Sieťové fotovoltické zariadenie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00"/>
          <w:jc w:val="center"/>
        </w:trPr>
        <w:tc>
          <w:tcPr>
            <w:tcW w:w="605" w:type="dxa"/>
            <w:gridSpan w:val="2"/>
            <w:vMerge/>
            <w:noWrap/>
            <w:textDirection w:val="btLr"/>
          </w:tcPr>
          <w:p w:rsidR="0033436E" w:rsidRPr="009F4190" w:rsidRDefault="0033436E" w:rsidP="007A6D1E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Rozsah regulácie výkonu z fotovoltického zdroja 0-100%</w:t>
            </w:r>
          </w:p>
        </w:tc>
        <w:tc>
          <w:tcPr>
            <w:tcW w:w="1559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00"/>
          <w:jc w:val="center"/>
        </w:trPr>
        <w:tc>
          <w:tcPr>
            <w:tcW w:w="605" w:type="dxa"/>
            <w:gridSpan w:val="2"/>
            <w:vMerge/>
            <w:noWrap/>
            <w:textDirection w:val="btLr"/>
          </w:tcPr>
          <w:p w:rsidR="0033436E" w:rsidRPr="009F4190" w:rsidRDefault="0033436E" w:rsidP="007A6D1E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Možnosť ostrovnej prevádzky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00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Vzdialený prístup  k riadiacemu systému  Sieťové fotovoltické zariadenie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00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Automatická notifikácia alarmových stavov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gridAfter w:val="1"/>
          <w:wAfter w:w="13" w:type="dxa"/>
          <w:trHeight w:val="300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Konštrukcia meracieho zariadenia s krytím IP</w:t>
            </w:r>
          </w:p>
        </w:tc>
        <w:tc>
          <w:tcPr>
            <w:tcW w:w="1559" w:type="dxa"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IP</w:t>
            </w:r>
          </w:p>
        </w:tc>
      </w:tr>
      <w:tr w:rsidR="0033436E" w:rsidRPr="009F4190" w:rsidTr="007A6D1E">
        <w:trPr>
          <w:gridAfter w:val="1"/>
          <w:wAfter w:w="13" w:type="dxa"/>
          <w:trHeight w:val="300"/>
          <w:jc w:val="center"/>
        </w:trPr>
        <w:tc>
          <w:tcPr>
            <w:tcW w:w="605" w:type="dxa"/>
            <w:gridSpan w:val="2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String box s prepäťovými ochranami a zvodičmi a ostatná AC a DC inštalácia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 w:val="restart"/>
            <w:noWrap/>
            <w:textDirection w:val="btLr"/>
            <w:vAlign w:val="center"/>
            <w:hideMark/>
          </w:tcPr>
          <w:p w:rsidR="0033436E" w:rsidRPr="009F4190" w:rsidRDefault="0033436E" w:rsidP="007A6D1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254" w:type="dxa"/>
            <w:gridSpan w:val="2"/>
            <w:noWrap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Účinnosť</w:t>
            </w:r>
          </w:p>
        </w:tc>
        <w:tc>
          <w:tcPr>
            <w:tcW w:w="1559" w:type="dxa"/>
            <w:noWrap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  <w:noWrap/>
            <w:textDirection w:val="btLr"/>
            <w:vAlign w:val="center"/>
          </w:tcPr>
          <w:p w:rsidR="0033436E" w:rsidRPr="009F4190" w:rsidRDefault="0033436E" w:rsidP="007A6D1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254" w:type="dxa"/>
            <w:gridSpan w:val="2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Na spínanie a rozpínanie hlavného sieťového stýkača  použiť ochranné sieťové monitorovacie relé, ktoré plní funkciu sieťovej ochrany v zmysle normy DIN VDE 0126-1-1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  <w:noWrap/>
            <w:textDirection w:val="btLr"/>
            <w:vAlign w:val="center"/>
          </w:tcPr>
          <w:p w:rsidR="0033436E" w:rsidRPr="009F4190" w:rsidRDefault="0033436E" w:rsidP="007A6D1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10" w:type="dxa"/>
            <w:vMerge w:val="restart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Sieťové monitorovacie relé s ochrannými funkciami</w:t>
            </w:r>
          </w:p>
        </w:tc>
        <w:tc>
          <w:tcPr>
            <w:tcW w:w="4044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Prepätie, podpätie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  <w:noWrap/>
            <w:textDirection w:val="btLr"/>
            <w:vAlign w:val="center"/>
          </w:tcPr>
          <w:p w:rsidR="0033436E" w:rsidRPr="009F4190" w:rsidRDefault="0033436E" w:rsidP="007A6D1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10" w:type="dxa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44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Napäťová symetria, sled fáz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  <w:noWrap/>
            <w:textDirection w:val="btLr"/>
            <w:vAlign w:val="center"/>
          </w:tcPr>
          <w:p w:rsidR="0033436E" w:rsidRPr="009F4190" w:rsidRDefault="0033436E" w:rsidP="007A6D1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10" w:type="dxa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44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Nadfrekvencia, podfrekvencia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RFI filter- Zabudovaný vstupný DC a výstupný AC RFI odrušovací filter</w:t>
            </w:r>
          </w:p>
        </w:tc>
        <w:tc>
          <w:tcPr>
            <w:tcW w:w="1559" w:type="dxa"/>
            <w:noWrap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Reléové výstupy- 3 x reléový prepínací, programovateľný</w:t>
            </w:r>
          </w:p>
        </w:tc>
        <w:tc>
          <w:tcPr>
            <w:tcW w:w="1559" w:type="dxa"/>
            <w:noWrap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Možnosť nastavenia hranice poruchových veličín, hysteréziu, vybavovacie časy a čas opätovného spustenia po poruche siete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Pri poruche siete je striedač ihneď odpojený od distribučnej siete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Možnosť nastavenia definovaného času kedy sa stýkač KM-HRM opatovne pripne pri obnovení parametrov siete a striedač sa plynulo nafáhuje na DS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0" w:type="dxa"/>
            <w:vMerge w:val="restart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Prepäťové ochrany striedača</w:t>
            </w:r>
          </w:p>
        </w:tc>
        <w:tc>
          <w:tcPr>
            <w:tcW w:w="4044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na strane DC (1000VDC)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0" w:type="dxa"/>
            <w:vMerge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44" w:type="dxa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na strane AC (typu B+C)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Výkonový menič riadený 4-kvadrantnym usmerňovačom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cos φ- Nastaviteľný od -0,9 kapacitné po -0,9 induktívne (štandardné nastavenie = -1)</w:t>
            </w:r>
          </w:p>
        </w:tc>
        <w:tc>
          <w:tcPr>
            <w:tcW w:w="1559" w:type="dxa"/>
            <w:noWrap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Celkové harmonické skreslenie výstupného prúdu (THDi)- pri In (THDu siete ≤ 1,5%)</w:t>
            </w:r>
          </w:p>
        </w:tc>
        <w:tc>
          <w:tcPr>
            <w:tcW w:w="1559" w:type="dxa"/>
            <w:noWrap/>
            <w:hideMark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  <w:hideMark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 w:val="restart"/>
            <w:textDirection w:val="btLr"/>
          </w:tcPr>
          <w:p w:rsidR="0033436E" w:rsidRPr="009F4190" w:rsidRDefault="0033436E" w:rsidP="007A6D1E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bCs/>
                <w:sz w:val="20"/>
                <w:szCs w:val="20"/>
              </w:rPr>
              <w:t>Hardwarové a softwarové požiadavky na chod  Sieťové fotovoltické zariadenie</w:t>
            </w: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Automatická spojitá regulácia nulových pretokov do sieti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  <w:textDirection w:val="btLr"/>
          </w:tcPr>
          <w:p w:rsidR="0033436E" w:rsidRPr="009F4190" w:rsidRDefault="0033436E" w:rsidP="007A6D1E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Modulárnosť/doplnenie/modernizácia jednotlivých prvkov striedača pri zachovaní celku striedača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  <w:textDirection w:val="btLr"/>
          </w:tcPr>
          <w:p w:rsidR="0033436E" w:rsidRPr="009F4190" w:rsidRDefault="0033436E" w:rsidP="007A6D1E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Softwarová úprava chodu fotovoltickejho zdroja a prispôsobenie webovej vizualizácie na základe novovzniknutých požiadaviek objednávateľa vyplývajúce s možnosti modulárnosti/doplnenia/modernizácie jednotlivých prvkov striedača pri zachovaní celku striedača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  <w:textDirection w:val="btLr"/>
          </w:tcPr>
          <w:p w:rsidR="0033436E" w:rsidRPr="009F4190" w:rsidRDefault="0033436E" w:rsidP="007A6D1E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Budúce zvyšovanie funkcionality a technických možností striedača pri zachovaní striedača ako celku na základe požiadaviek objednávateľa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Možnosť úpravy zariadenia AC/DC časti ako po hardwarovej tak aj softwarovej stránke na základe najnovších požiadaviek miestnej distribučnej siete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Možnosť navýšenia výkonu fotovoltickéhozariadenia pri zachovaní celku striedača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Možnosť dopojenia externých zariadení ako el. špirály a t. ď. Ich napájanie elektrickým prúdom len v momentoch potencionálnej nadvýroby el. energie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Možnosť  zobrazenia externých zariadení a ich chodu vo webovej vizualizácii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Možnosť nastavenia rozsahu spínacieho časového bodu, kedy sa striedač automaticky prifázuje po predchádzajúcom zaznamenaní nadpätia alebo podpätia na sieti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Automatická notifikácia alarmových stavov a sumárnych prehľadov cez E-mail, SMS, resp. FTP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Webová vizualizácia so zabezpečeným prístupom do internetu cez Ethernet, GSM, alebo DSL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Všetky logické bloky (AND, OR, NAND, NOR, XOR, RS klopný obvod) vstavané vstriedači musia byť univerzálne programovateľné a kombinovateľné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Konfigurovateľná história porúch, varovaní a udalostí s kapacitou až 1000 záznamov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Telemetria a online diaľkový dohľad cez internet. Možnosť online konfigurácie a modifikácie riadiaceho algoritmu FVE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Možnosť zobrazenia tvaru napätia a prúdov siete so vzorkovaním 5kHz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Automatická regulácia jalového výkonu, možnosť nastavenia aká časť výkonu je rezervovaná pre vyrovnávanie jalového výkonu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 w:val="restart"/>
            <w:textDirection w:val="btLr"/>
          </w:tcPr>
          <w:p w:rsidR="0033436E" w:rsidRPr="009F4190" w:rsidRDefault="0033436E" w:rsidP="007A6D1E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4190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On- line zobrazovacie prvky</w:t>
            </w: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Refresh údajov najmenej každých 5 sekúnd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Denný, mesačný, ročný archív výroby  Sieťové fotovoltické zariadeniea spotreby z distribučnej siete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Zobrazenie prúdu a výkonu na každom stringu ako aj celkového prúdu a napätia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Zobrazenie frekvencie siete, zobrazenie požadovaného jalového výkonu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Sieť- zobrazenie hodnoty napätia, prúdu, výkonu, jalového výkonu na každej fáze (L1, L2, L3)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300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Percentuálne zobrazenie okamžitého výkonu  Sieťové fotovoltické zariadeniez celkového výkonu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3436E" w:rsidRPr="009F4190" w:rsidTr="007A6D1E">
        <w:trPr>
          <w:trHeight w:val="172"/>
          <w:jc w:val="center"/>
        </w:trPr>
        <w:tc>
          <w:tcPr>
            <w:tcW w:w="605" w:type="dxa"/>
            <w:gridSpan w:val="2"/>
            <w:vMerge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Zobrazenie výkonu  Sieťové fotovoltické zariadeniea spotreby z distribučnej siete</w:t>
            </w:r>
          </w:p>
        </w:tc>
        <w:tc>
          <w:tcPr>
            <w:tcW w:w="1559" w:type="dxa"/>
            <w:noWrap/>
          </w:tcPr>
          <w:p w:rsidR="0033436E" w:rsidRPr="009F4190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/>
          </w:tcPr>
          <w:p w:rsidR="0033436E" w:rsidRPr="009F4190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419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33436E" w:rsidRDefault="0033436E" w:rsidP="0033436E">
      <w:pPr>
        <w:pStyle w:val="Zkladntext211"/>
        <w:widowControl w:val="0"/>
        <w:spacing w:after="120"/>
        <w:rPr>
          <w:rFonts w:ascii="Arial" w:hAnsi="Arial" w:cs="Arial"/>
          <w:b/>
          <w:sz w:val="28"/>
          <w:szCs w:val="28"/>
        </w:rPr>
      </w:pPr>
    </w:p>
    <w:p w:rsidR="0033436E" w:rsidRDefault="0033436E" w:rsidP="0033436E">
      <w:pPr>
        <w:pStyle w:val="Zkladntext211"/>
        <w:widowControl w:val="0"/>
        <w:spacing w:after="120"/>
        <w:rPr>
          <w:rFonts w:ascii="Arial" w:hAnsi="Arial" w:cs="Arial"/>
          <w:b/>
          <w:sz w:val="28"/>
          <w:szCs w:val="28"/>
        </w:rPr>
      </w:pPr>
    </w:p>
    <w:p w:rsidR="0033436E" w:rsidRPr="00054B31" w:rsidRDefault="0033436E" w:rsidP="0033436E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v</w:t>
      </w:r>
      <w:r>
        <w:rPr>
          <w:rFonts w:ascii="Tahoma" w:hAnsi="Tahoma" w:cs="Tahoma"/>
          <w:sz w:val="20"/>
          <w:szCs w:val="20"/>
          <w:lang w:val="sk-SK"/>
        </w:rPr>
        <w:t> Nové Zámky</w:t>
      </w:r>
      <w:r w:rsidRPr="00054B31">
        <w:rPr>
          <w:rFonts w:ascii="Tahoma" w:hAnsi="Tahoma" w:cs="Tahoma"/>
          <w:sz w:val="20"/>
          <w:szCs w:val="20"/>
          <w:lang w:val="sk-SK"/>
        </w:rPr>
        <w:t>, dňa ............</w:t>
      </w:r>
      <w:r w:rsidRPr="00054B31">
        <w:rPr>
          <w:rFonts w:ascii="Tahoma" w:hAnsi="Tahoma" w:cs="Tahoma"/>
          <w:sz w:val="20"/>
          <w:szCs w:val="20"/>
          <w:lang w:val="sk-SK"/>
        </w:rPr>
        <w:tab/>
      </w:r>
      <w:r w:rsidRPr="00054B31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054B31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33436E" w:rsidRPr="00054B31" w:rsidRDefault="0033436E" w:rsidP="0033436E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3436E" w:rsidRPr="00054B31" w:rsidRDefault="0033436E" w:rsidP="0033436E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</w:t>
      </w:r>
      <w:r>
        <w:rPr>
          <w:rFonts w:ascii="Tahoma" w:hAnsi="Tahoma" w:cs="Tahoma"/>
          <w:bCs/>
          <w:sz w:val="20"/>
          <w:szCs w:val="20"/>
          <w:lang w:eastAsia="ar-SA"/>
        </w:rPr>
        <w:t>……..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…………....…………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33436E" w:rsidRPr="00054B31" w:rsidRDefault="0033436E" w:rsidP="0033436E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      </w:t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 xml:space="preserve">za Dodávateľa </w:t>
      </w:r>
    </w:p>
    <w:p w:rsidR="0033436E" w:rsidRDefault="0033436E" w:rsidP="0033436E">
      <w:pPr>
        <w:pStyle w:val="Zkladntext211"/>
        <w:widowControl w:val="0"/>
        <w:spacing w:after="120"/>
        <w:rPr>
          <w:rFonts w:ascii="Arial" w:hAnsi="Arial" w:cs="Arial"/>
          <w:b/>
          <w:sz w:val="28"/>
          <w:szCs w:val="28"/>
        </w:rPr>
      </w:pPr>
    </w:p>
    <w:p w:rsidR="0033436E" w:rsidRPr="00485CBA" w:rsidRDefault="0033436E" w:rsidP="0033436E">
      <w:pPr>
        <w:pStyle w:val="Zkladntext211"/>
        <w:widowControl w:val="0"/>
        <w:spacing w:after="120"/>
        <w:rPr>
          <w:rFonts w:ascii="Arial" w:hAnsi="Arial" w:cs="Arial"/>
          <w:b/>
          <w:sz w:val="28"/>
          <w:szCs w:val="28"/>
        </w:rPr>
      </w:pP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33436E" w:rsidRDefault="0033436E" w:rsidP="0033436E">
      <w:pPr>
        <w:rPr>
          <w:rFonts w:cs="Arial"/>
          <w:b/>
          <w:color w:val="auto"/>
          <w:sz w:val="28"/>
          <w:szCs w:val="28"/>
          <w:lang w:eastAsia="zh-CN"/>
        </w:rPr>
      </w:pPr>
      <w:r>
        <w:rPr>
          <w:rFonts w:cs="Arial"/>
          <w:b/>
          <w:sz w:val="28"/>
          <w:szCs w:val="28"/>
        </w:rPr>
        <w:br w:type="page"/>
      </w:r>
    </w:p>
    <w:p w:rsidR="0033436E" w:rsidRPr="00B324BE" w:rsidRDefault="0033436E" w:rsidP="0033436E">
      <w:pPr>
        <w:jc w:val="right"/>
        <w:rPr>
          <w:rFonts w:cs="Arial"/>
          <w:b/>
          <w:bCs/>
          <w:sz w:val="20"/>
          <w:szCs w:val="20"/>
          <w:lang w:eastAsia="ar-SA"/>
        </w:rPr>
      </w:pPr>
      <w:r w:rsidRPr="00B324BE">
        <w:rPr>
          <w:rFonts w:cs="Arial"/>
          <w:b/>
          <w:bCs/>
          <w:sz w:val="20"/>
          <w:szCs w:val="20"/>
          <w:lang w:eastAsia="ar-SA"/>
        </w:rPr>
        <w:lastRenderedPageBreak/>
        <w:t>Príloha č.</w:t>
      </w:r>
      <w:r>
        <w:rPr>
          <w:rFonts w:cs="Arial"/>
          <w:b/>
          <w:bCs/>
          <w:sz w:val="20"/>
          <w:szCs w:val="20"/>
          <w:lang w:eastAsia="ar-SA"/>
        </w:rPr>
        <w:t>2</w:t>
      </w:r>
      <w:r w:rsidRPr="00B324BE">
        <w:rPr>
          <w:rFonts w:cs="Arial"/>
          <w:b/>
          <w:bCs/>
          <w:sz w:val="20"/>
          <w:szCs w:val="20"/>
          <w:lang w:eastAsia="ar-SA"/>
        </w:rPr>
        <w:t>.</w:t>
      </w:r>
    </w:p>
    <w:p w:rsidR="0033436E" w:rsidRDefault="0033436E" w:rsidP="0033436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0"/>
          <w:szCs w:val="20"/>
          <w:lang w:eastAsia="ar-SA"/>
        </w:rPr>
        <w:t>Podrobná špecifikácia ceny predmetu zmluvy</w:t>
      </w:r>
    </w:p>
    <w:p w:rsidR="0033436E" w:rsidRDefault="0033436E" w:rsidP="0033436E">
      <w:pPr>
        <w:pStyle w:val="Zkladntext211"/>
        <w:widowControl w:val="0"/>
        <w:spacing w:after="120"/>
        <w:jc w:val="center"/>
        <w:rPr>
          <w:rFonts w:ascii="Arial" w:hAnsi="Arial" w:cs="Arial"/>
          <w:b/>
          <w:sz w:val="28"/>
          <w:szCs w:val="28"/>
          <w:lang w:val="sk-SK"/>
        </w:rPr>
      </w:pPr>
    </w:p>
    <w:tbl>
      <w:tblPr>
        <w:tblStyle w:val="Mriekatabuky"/>
        <w:tblW w:w="9889" w:type="dxa"/>
        <w:tblLayout w:type="fixed"/>
        <w:tblLook w:val="04A0"/>
      </w:tblPr>
      <w:tblGrid>
        <w:gridCol w:w="8330"/>
        <w:gridCol w:w="1559"/>
      </w:tblGrid>
      <w:tr w:rsidR="0033436E" w:rsidRPr="00CD7667" w:rsidTr="007A6D1E">
        <w:tc>
          <w:tcPr>
            <w:tcW w:w="8330" w:type="dxa"/>
            <w:vAlign w:val="center"/>
          </w:tcPr>
          <w:p w:rsidR="0033436E" w:rsidRPr="00CD7667" w:rsidRDefault="0033436E" w:rsidP="007A6D1E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D7667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1559" w:type="dxa"/>
            <w:vAlign w:val="center"/>
          </w:tcPr>
          <w:p w:rsidR="0033436E" w:rsidRPr="00CD7667" w:rsidRDefault="0033436E" w:rsidP="007A6D1E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D7667">
              <w:rPr>
                <w:rFonts w:ascii="Tahoma" w:hAnsi="Tahoma" w:cs="Tahoma"/>
                <w:sz w:val="20"/>
                <w:szCs w:val="20"/>
                <w:lang w:val="sk-SK"/>
              </w:rPr>
              <w:t>Cena v Euro bez DPH</w:t>
            </w:r>
          </w:p>
        </w:tc>
      </w:tr>
      <w:tr w:rsidR="0033436E" w:rsidRPr="00CD7667" w:rsidTr="008E0F40">
        <w:tc>
          <w:tcPr>
            <w:tcW w:w="8330" w:type="dxa"/>
            <w:vAlign w:val="center"/>
          </w:tcPr>
          <w:p w:rsidR="0033436E" w:rsidRPr="00D736CA" w:rsidRDefault="0033436E" w:rsidP="008E0F40">
            <w:pPr>
              <w:pStyle w:val="Zkladntext211"/>
              <w:widowControl w:val="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D736CA">
              <w:rPr>
                <w:rFonts w:ascii="Tahoma" w:hAnsi="Tahoma" w:cs="Tahoma"/>
                <w:sz w:val="20"/>
                <w:szCs w:val="20"/>
                <w:lang w:val="sk-SK"/>
              </w:rPr>
              <w:t>Fotovoltický panel</w:t>
            </w:r>
          </w:p>
        </w:tc>
        <w:tc>
          <w:tcPr>
            <w:tcW w:w="1559" w:type="dxa"/>
          </w:tcPr>
          <w:p w:rsidR="0033436E" w:rsidRPr="00CD7667" w:rsidRDefault="0033436E" w:rsidP="007A6D1E">
            <w:pPr>
              <w:pStyle w:val="Zkladntext211"/>
              <w:widowControl w:val="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D7667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33436E" w:rsidRPr="00CD7667" w:rsidTr="008E0F40">
        <w:tc>
          <w:tcPr>
            <w:tcW w:w="8330" w:type="dxa"/>
            <w:vAlign w:val="center"/>
          </w:tcPr>
          <w:p w:rsidR="0033436E" w:rsidRPr="00D736CA" w:rsidRDefault="0033436E" w:rsidP="008E0F40">
            <w:pPr>
              <w:pStyle w:val="Zkladntext211"/>
              <w:widowControl w:val="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D736CA">
              <w:rPr>
                <w:rFonts w:ascii="Tahoma" w:hAnsi="Tahoma" w:cs="Tahoma"/>
                <w:sz w:val="20"/>
                <w:szCs w:val="20"/>
                <w:lang w:val="sk-SK"/>
              </w:rPr>
              <w:t>Upevnenie na strešnú konštrukciu</w:t>
            </w:r>
          </w:p>
        </w:tc>
        <w:tc>
          <w:tcPr>
            <w:tcW w:w="1559" w:type="dxa"/>
          </w:tcPr>
          <w:p w:rsidR="0033436E" w:rsidRPr="00CD7667" w:rsidRDefault="0033436E" w:rsidP="007A6D1E">
            <w:pPr>
              <w:pStyle w:val="Zkladntext211"/>
              <w:widowControl w:val="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33436E" w:rsidRPr="00CD7667" w:rsidTr="008E0F40">
        <w:tc>
          <w:tcPr>
            <w:tcW w:w="8330" w:type="dxa"/>
            <w:vAlign w:val="center"/>
          </w:tcPr>
          <w:p w:rsidR="0033436E" w:rsidRPr="00D736CA" w:rsidRDefault="0033436E" w:rsidP="008E0F40">
            <w:pPr>
              <w:pStyle w:val="Zkladntext211"/>
              <w:widowControl w:val="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D736CA">
              <w:rPr>
                <w:rFonts w:ascii="Tahoma" w:hAnsi="Tahoma" w:cs="Tahoma"/>
                <w:sz w:val="20"/>
                <w:szCs w:val="20"/>
                <w:lang w:val="sk-SK"/>
              </w:rPr>
              <w:t>Striedač</w:t>
            </w:r>
          </w:p>
        </w:tc>
        <w:tc>
          <w:tcPr>
            <w:tcW w:w="1559" w:type="dxa"/>
          </w:tcPr>
          <w:p w:rsidR="0033436E" w:rsidRPr="00CD7667" w:rsidRDefault="0033436E" w:rsidP="007A6D1E">
            <w:pPr>
              <w:pStyle w:val="Zkladntext211"/>
              <w:widowControl w:val="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33436E" w:rsidRPr="00CD7667" w:rsidTr="008E0F40">
        <w:tc>
          <w:tcPr>
            <w:tcW w:w="8330" w:type="dxa"/>
            <w:vAlign w:val="center"/>
          </w:tcPr>
          <w:p w:rsidR="0033436E" w:rsidRPr="00D736CA" w:rsidRDefault="0033436E" w:rsidP="008E0F40">
            <w:pPr>
              <w:pStyle w:val="Zkladntext211"/>
              <w:widowControl w:val="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D736CA">
              <w:rPr>
                <w:rFonts w:ascii="Tahoma" w:hAnsi="Tahoma" w:cs="Tahoma"/>
                <w:bCs/>
                <w:sz w:val="20"/>
                <w:szCs w:val="20"/>
                <w:lang w:val="sk-SK"/>
              </w:rPr>
              <w:t>Hardwarové a softwarové požiadavky na chod  Sieťové fotovoltické zariadenie</w:t>
            </w:r>
          </w:p>
        </w:tc>
        <w:tc>
          <w:tcPr>
            <w:tcW w:w="1559" w:type="dxa"/>
          </w:tcPr>
          <w:p w:rsidR="0033436E" w:rsidRPr="00CD7667" w:rsidRDefault="0033436E" w:rsidP="007A6D1E">
            <w:pPr>
              <w:pStyle w:val="Zkladntext211"/>
              <w:widowControl w:val="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33436E" w:rsidRPr="00CD7667" w:rsidTr="008E0F40">
        <w:tc>
          <w:tcPr>
            <w:tcW w:w="8330" w:type="dxa"/>
            <w:vAlign w:val="center"/>
          </w:tcPr>
          <w:p w:rsidR="0033436E" w:rsidRPr="00D736CA" w:rsidRDefault="0033436E" w:rsidP="008E0F40">
            <w:pPr>
              <w:pStyle w:val="Zkladntext211"/>
              <w:widowControl w:val="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D736CA">
              <w:rPr>
                <w:rFonts w:ascii="Tahoma" w:hAnsi="Tahoma" w:cs="Tahoma"/>
                <w:bCs/>
                <w:sz w:val="20"/>
                <w:szCs w:val="20"/>
                <w:lang w:val="sk-SK"/>
              </w:rPr>
              <w:t>On- line zobrazovacie prvky</w:t>
            </w:r>
          </w:p>
        </w:tc>
        <w:tc>
          <w:tcPr>
            <w:tcW w:w="1559" w:type="dxa"/>
          </w:tcPr>
          <w:p w:rsidR="0033436E" w:rsidRPr="00CD7667" w:rsidRDefault="0033436E" w:rsidP="007A6D1E">
            <w:pPr>
              <w:pStyle w:val="Zkladntext211"/>
              <w:widowControl w:val="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33436E" w:rsidRPr="00CD7667" w:rsidTr="008E0F40">
        <w:tc>
          <w:tcPr>
            <w:tcW w:w="8330" w:type="dxa"/>
            <w:vAlign w:val="center"/>
          </w:tcPr>
          <w:p w:rsidR="0033436E" w:rsidRPr="00D736CA" w:rsidRDefault="0033436E" w:rsidP="008E0F40">
            <w:pPr>
              <w:pStyle w:val="Zkladntext211"/>
              <w:widowControl w:val="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D736CA">
              <w:rPr>
                <w:rFonts w:ascii="Tahoma" w:hAnsi="Tahoma" w:cs="Tahoma"/>
                <w:sz w:val="20"/>
                <w:szCs w:val="20"/>
                <w:lang w:val="sk-SK"/>
              </w:rPr>
              <w:t>Cena za celý predmet zmluvy v Euro bez DPH</w:t>
            </w:r>
          </w:p>
        </w:tc>
        <w:tc>
          <w:tcPr>
            <w:tcW w:w="1559" w:type="dxa"/>
          </w:tcPr>
          <w:p w:rsidR="0033436E" w:rsidRPr="00CD7667" w:rsidRDefault="0033436E" w:rsidP="007A6D1E">
            <w:pPr>
              <w:pStyle w:val="Zkladntext211"/>
              <w:widowControl w:val="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D7667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</w:tbl>
    <w:p w:rsidR="0033436E" w:rsidRPr="00984D13" w:rsidRDefault="0033436E" w:rsidP="0033436E">
      <w:pPr>
        <w:pStyle w:val="Zkladntext211"/>
        <w:widowControl w:val="0"/>
        <w:jc w:val="left"/>
        <w:rPr>
          <w:rFonts w:ascii="Tahoma" w:hAnsi="Tahoma" w:cs="Tahoma"/>
          <w:b/>
          <w:color w:val="FF0000"/>
          <w:sz w:val="16"/>
          <w:szCs w:val="16"/>
          <w:lang w:val="sk-SK"/>
        </w:rPr>
      </w:pPr>
      <w:r w:rsidRPr="00984D13">
        <w:rPr>
          <w:rFonts w:ascii="Tahoma" w:hAnsi="Tahoma" w:cs="Tahoma"/>
          <w:b/>
          <w:color w:val="FF0000"/>
          <w:sz w:val="16"/>
          <w:szCs w:val="16"/>
          <w:lang w:val="sk-SK"/>
        </w:rPr>
        <w:t>* Uchádzač je povinný vyplniť všetky položky v tabuľke</w:t>
      </w:r>
    </w:p>
    <w:p w:rsidR="0033436E" w:rsidRPr="00F54AB1" w:rsidRDefault="0033436E" w:rsidP="0033436E">
      <w:pPr>
        <w:pStyle w:val="Zkladntext211"/>
        <w:widowControl w:val="0"/>
        <w:rPr>
          <w:rFonts w:ascii="Tahoma" w:hAnsi="Tahoma" w:cs="Tahoma"/>
          <w:bCs/>
          <w:sz w:val="20"/>
          <w:szCs w:val="20"/>
          <w:lang w:val="sk-SK" w:eastAsia="ar-SA"/>
        </w:rPr>
      </w:pPr>
    </w:p>
    <w:p w:rsidR="0033436E" w:rsidRPr="00054B31" w:rsidRDefault="0033436E" w:rsidP="0033436E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054B31">
        <w:rPr>
          <w:rFonts w:ascii="Tahoma" w:hAnsi="Tahoma" w:cs="Tahoma"/>
          <w:sz w:val="20"/>
          <w:szCs w:val="20"/>
          <w:lang w:val="sk-SK"/>
        </w:rPr>
        <w:t>v</w:t>
      </w:r>
      <w:r>
        <w:rPr>
          <w:rFonts w:ascii="Tahoma" w:hAnsi="Tahoma" w:cs="Tahoma"/>
          <w:sz w:val="20"/>
          <w:szCs w:val="20"/>
          <w:lang w:val="sk-SK"/>
        </w:rPr>
        <w:t> Nové Zámky</w:t>
      </w:r>
      <w:r w:rsidRPr="00054B31">
        <w:rPr>
          <w:rFonts w:ascii="Tahoma" w:hAnsi="Tahoma" w:cs="Tahoma"/>
          <w:sz w:val="20"/>
          <w:szCs w:val="20"/>
          <w:lang w:val="sk-SK"/>
        </w:rPr>
        <w:t>, dňa ............</w:t>
      </w:r>
      <w:r w:rsidRPr="00054B31">
        <w:rPr>
          <w:rFonts w:ascii="Tahoma" w:hAnsi="Tahoma" w:cs="Tahoma"/>
          <w:sz w:val="20"/>
          <w:szCs w:val="20"/>
          <w:lang w:val="sk-SK"/>
        </w:rPr>
        <w:tab/>
      </w:r>
      <w:r w:rsidRPr="00054B31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054B31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33436E" w:rsidRPr="00054B31" w:rsidRDefault="0033436E" w:rsidP="0033436E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3436E" w:rsidRPr="00054B31" w:rsidRDefault="0033436E" w:rsidP="0033436E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</w:t>
      </w:r>
      <w:r>
        <w:rPr>
          <w:rFonts w:ascii="Tahoma" w:hAnsi="Tahoma" w:cs="Tahoma"/>
          <w:bCs/>
          <w:sz w:val="20"/>
          <w:szCs w:val="20"/>
          <w:lang w:eastAsia="ar-SA"/>
        </w:rPr>
        <w:t>……..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…………....…………</w:t>
      </w:r>
      <w:r w:rsidRPr="00054B31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8B272D" w:rsidRDefault="0033436E" w:rsidP="00984D13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color w:val="000000"/>
          <w:sz w:val="20"/>
          <w:szCs w:val="20"/>
        </w:rPr>
      </w:pP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      </w:t>
      </w:r>
      <w:r w:rsidRPr="00054B31">
        <w:rPr>
          <w:rFonts w:ascii="Tahoma" w:hAnsi="Tahoma" w:cs="Tahoma"/>
          <w:bCs/>
          <w:sz w:val="20"/>
          <w:szCs w:val="20"/>
          <w:lang w:val="sk-SK" w:eastAsia="ar-SA"/>
        </w:rPr>
        <w:t xml:space="preserve">za Dodávateľa </w:t>
      </w:r>
    </w:p>
    <w:sectPr w:rsidR="008B272D" w:rsidSect="00A50F76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E4" w:rsidRDefault="00110EE4" w:rsidP="00465A3B">
      <w:r>
        <w:separator/>
      </w:r>
    </w:p>
  </w:endnote>
  <w:endnote w:type="continuationSeparator" w:id="1">
    <w:p w:rsidR="00110EE4" w:rsidRDefault="00110EE4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67" w:rsidRDefault="00F27467">
    <w:pPr>
      <w:pStyle w:val="Pta1"/>
      <w:jc w:val="center"/>
    </w:pPr>
    <w:r>
      <w:rPr>
        <w:color w:val="A6A6A6" w:themeColor="background1" w:themeShade="A6"/>
        <w:sz w:val="16"/>
        <w:szCs w:val="16"/>
      </w:rPr>
      <w:t xml:space="preserve">Strana </w:t>
    </w:r>
    <w:r w:rsidR="001C18BE" w:rsidRPr="001C18BE">
      <w:rPr>
        <w:color w:val="A6A6A6" w:themeColor="background1" w:themeShade="A6"/>
        <w:sz w:val="16"/>
        <w:szCs w:val="16"/>
      </w:rPr>
      <w:fldChar w:fldCharType="begin"/>
    </w:r>
    <w:r>
      <w:instrText>PAGE</w:instrText>
    </w:r>
    <w:r w:rsidR="001C18BE">
      <w:fldChar w:fldCharType="separate"/>
    </w:r>
    <w:r w:rsidR="008E0F40">
      <w:rPr>
        <w:noProof/>
      </w:rPr>
      <w:t>9</w:t>
    </w:r>
    <w:r w:rsidR="001C18BE"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 w:rsidR="001C18BE" w:rsidRPr="001C18BE">
      <w:rPr>
        <w:color w:val="A6A6A6" w:themeColor="background1" w:themeShade="A6"/>
        <w:sz w:val="16"/>
        <w:szCs w:val="16"/>
      </w:rPr>
      <w:fldChar w:fldCharType="begin"/>
    </w:r>
    <w:r>
      <w:instrText>NUMPAGES</w:instrText>
    </w:r>
    <w:r w:rsidR="001C18BE">
      <w:fldChar w:fldCharType="separate"/>
    </w:r>
    <w:r w:rsidR="008E0F40">
      <w:rPr>
        <w:noProof/>
      </w:rPr>
      <w:t>9</w:t>
    </w:r>
    <w:r w:rsidR="001C18BE">
      <w:fldChar w:fldCharType="end"/>
    </w:r>
  </w:p>
  <w:p w:rsidR="00F27467" w:rsidRDefault="00F27467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E4" w:rsidRDefault="00110EE4" w:rsidP="00465A3B">
      <w:r>
        <w:separator/>
      </w:r>
    </w:p>
  </w:footnote>
  <w:footnote w:type="continuationSeparator" w:id="1">
    <w:p w:rsidR="00110EE4" w:rsidRDefault="00110EE4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396AEF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7531D98"/>
    <w:multiLevelType w:val="multilevel"/>
    <w:tmpl w:val="130E672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0F47DD"/>
    <w:multiLevelType w:val="multilevel"/>
    <w:tmpl w:val="BA4A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16">
    <w:nsid w:val="110F0E76"/>
    <w:multiLevelType w:val="multilevel"/>
    <w:tmpl w:val="D80CDC9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346258"/>
    <w:multiLevelType w:val="hybridMultilevel"/>
    <w:tmpl w:val="D31691EE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6B785D"/>
    <w:multiLevelType w:val="hybridMultilevel"/>
    <w:tmpl w:val="C79AFE2E"/>
    <w:lvl w:ilvl="0" w:tplc="F5765CD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C53372"/>
    <w:multiLevelType w:val="hybridMultilevel"/>
    <w:tmpl w:val="B964D08A"/>
    <w:lvl w:ilvl="0" w:tplc="D1C61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1E764587"/>
    <w:multiLevelType w:val="multilevel"/>
    <w:tmpl w:val="D4EAD5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52D5B"/>
    <w:multiLevelType w:val="hybridMultilevel"/>
    <w:tmpl w:val="AD3682FC"/>
    <w:lvl w:ilvl="0" w:tplc="C98C9E34">
      <w:start w:val="9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6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50662BBC"/>
    <w:multiLevelType w:val="multilevel"/>
    <w:tmpl w:val="CDD28ED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4C759F"/>
    <w:multiLevelType w:val="multilevel"/>
    <w:tmpl w:val="6C1AC2EA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6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1"/>
  </w:num>
  <w:num w:numId="4">
    <w:abstractNumId w:val="23"/>
  </w:num>
  <w:num w:numId="5">
    <w:abstractNumId w:val="25"/>
  </w:num>
  <w:num w:numId="6">
    <w:abstractNumId w:val="17"/>
  </w:num>
  <w:num w:numId="7">
    <w:abstractNumId w:val="22"/>
  </w:num>
  <w:num w:numId="8">
    <w:abstractNumId w:val="32"/>
  </w:num>
  <w:num w:numId="9">
    <w:abstractNumId w:val="15"/>
  </w:num>
  <w:num w:numId="10">
    <w:abstractNumId w:val="24"/>
  </w:num>
  <w:num w:numId="11">
    <w:abstractNumId w:val="20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4"/>
  </w:num>
  <w:num w:numId="22">
    <w:abstractNumId w:val="21"/>
  </w:num>
  <w:num w:numId="23">
    <w:abstractNumId w:val="36"/>
  </w:num>
  <w:num w:numId="24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4FBC"/>
    <w:rsid w:val="000138ED"/>
    <w:rsid w:val="000149E2"/>
    <w:rsid w:val="000155D1"/>
    <w:rsid w:val="00017AA1"/>
    <w:rsid w:val="00017B99"/>
    <w:rsid w:val="00025A0C"/>
    <w:rsid w:val="00031A7F"/>
    <w:rsid w:val="0003299E"/>
    <w:rsid w:val="00035AB4"/>
    <w:rsid w:val="00035B57"/>
    <w:rsid w:val="00041E42"/>
    <w:rsid w:val="00043633"/>
    <w:rsid w:val="00043C00"/>
    <w:rsid w:val="0004694C"/>
    <w:rsid w:val="000471DD"/>
    <w:rsid w:val="00057345"/>
    <w:rsid w:val="00057DF9"/>
    <w:rsid w:val="000627E2"/>
    <w:rsid w:val="000631FA"/>
    <w:rsid w:val="000660F3"/>
    <w:rsid w:val="00066DDA"/>
    <w:rsid w:val="0007170C"/>
    <w:rsid w:val="0007393D"/>
    <w:rsid w:val="0007506E"/>
    <w:rsid w:val="00075AA6"/>
    <w:rsid w:val="000770D4"/>
    <w:rsid w:val="00077710"/>
    <w:rsid w:val="000832D4"/>
    <w:rsid w:val="000844D5"/>
    <w:rsid w:val="00085C2E"/>
    <w:rsid w:val="00085CDC"/>
    <w:rsid w:val="00091022"/>
    <w:rsid w:val="00091A5D"/>
    <w:rsid w:val="00091EA8"/>
    <w:rsid w:val="000953BE"/>
    <w:rsid w:val="00096F21"/>
    <w:rsid w:val="000A1296"/>
    <w:rsid w:val="000A31FD"/>
    <w:rsid w:val="000A34D6"/>
    <w:rsid w:val="000A61D2"/>
    <w:rsid w:val="000A6A80"/>
    <w:rsid w:val="000A7689"/>
    <w:rsid w:val="000C1C59"/>
    <w:rsid w:val="000C3F9E"/>
    <w:rsid w:val="000C43B6"/>
    <w:rsid w:val="000C5DF1"/>
    <w:rsid w:val="000D1C43"/>
    <w:rsid w:val="000D2914"/>
    <w:rsid w:val="000D386D"/>
    <w:rsid w:val="000E262E"/>
    <w:rsid w:val="000E3F37"/>
    <w:rsid w:val="000E6A2F"/>
    <w:rsid w:val="000F4E95"/>
    <w:rsid w:val="000F6182"/>
    <w:rsid w:val="001018FC"/>
    <w:rsid w:val="00103D0A"/>
    <w:rsid w:val="00104156"/>
    <w:rsid w:val="00110EE4"/>
    <w:rsid w:val="00114DEA"/>
    <w:rsid w:val="001178CD"/>
    <w:rsid w:val="00121AB9"/>
    <w:rsid w:val="00127E50"/>
    <w:rsid w:val="001306B9"/>
    <w:rsid w:val="00132ED8"/>
    <w:rsid w:val="00133EB8"/>
    <w:rsid w:val="00136A22"/>
    <w:rsid w:val="00136DDF"/>
    <w:rsid w:val="00137220"/>
    <w:rsid w:val="00140697"/>
    <w:rsid w:val="00140881"/>
    <w:rsid w:val="0014175A"/>
    <w:rsid w:val="00143DCB"/>
    <w:rsid w:val="0014604E"/>
    <w:rsid w:val="00146F8B"/>
    <w:rsid w:val="001477F1"/>
    <w:rsid w:val="00153B6C"/>
    <w:rsid w:val="0015517C"/>
    <w:rsid w:val="001575BA"/>
    <w:rsid w:val="001653CB"/>
    <w:rsid w:val="00165564"/>
    <w:rsid w:val="0016771D"/>
    <w:rsid w:val="0017389B"/>
    <w:rsid w:val="001747DA"/>
    <w:rsid w:val="00175427"/>
    <w:rsid w:val="00175AE9"/>
    <w:rsid w:val="00181F27"/>
    <w:rsid w:val="001824D3"/>
    <w:rsid w:val="00183A37"/>
    <w:rsid w:val="001851EB"/>
    <w:rsid w:val="001878B9"/>
    <w:rsid w:val="00187E21"/>
    <w:rsid w:val="00192A79"/>
    <w:rsid w:val="00192F29"/>
    <w:rsid w:val="001963F7"/>
    <w:rsid w:val="001A72A2"/>
    <w:rsid w:val="001B0E42"/>
    <w:rsid w:val="001B4A79"/>
    <w:rsid w:val="001C18BE"/>
    <w:rsid w:val="001C20CC"/>
    <w:rsid w:val="001C51FB"/>
    <w:rsid w:val="001C6D2C"/>
    <w:rsid w:val="001C6D39"/>
    <w:rsid w:val="001C7E25"/>
    <w:rsid w:val="001D0F68"/>
    <w:rsid w:val="001D1C6B"/>
    <w:rsid w:val="001D1CE6"/>
    <w:rsid w:val="001D24FB"/>
    <w:rsid w:val="001D4A7A"/>
    <w:rsid w:val="001D72FA"/>
    <w:rsid w:val="001E20DC"/>
    <w:rsid w:val="001E551C"/>
    <w:rsid w:val="001E5FAC"/>
    <w:rsid w:val="001F00FF"/>
    <w:rsid w:val="001F12DA"/>
    <w:rsid w:val="001F38F4"/>
    <w:rsid w:val="00203C58"/>
    <w:rsid w:val="002051F5"/>
    <w:rsid w:val="0020753A"/>
    <w:rsid w:val="00210C10"/>
    <w:rsid w:val="00213E1F"/>
    <w:rsid w:val="002236A5"/>
    <w:rsid w:val="00224534"/>
    <w:rsid w:val="0023033F"/>
    <w:rsid w:val="002347A7"/>
    <w:rsid w:val="002349DA"/>
    <w:rsid w:val="00245010"/>
    <w:rsid w:val="00245C4E"/>
    <w:rsid w:val="00247AE8"/>
    <w:rsid w:val="00250734"/>
    <w:rsid w:val="00265A01"/>
    <w:rsid w:val="00271C9C"/>
    <w:rsid w:val="002753E8"/>
    <w:rsid w:val="00276CBE"/>
    <w:rsid w:val="0028213F"/>
    <w:rsid w:val="00282FEB"/>
    <w:rsid w:val="00284031"/>
    <w:rsid w:val="002845DA"/>
    <w:rsid w:val="0028555A"/>
    <w:rsid w:val="002943E8"/>
    <w:rsid w:val="002958C5"/>
    <w:rsid w:val="0029791B"/>
    <w:rsid w:val="002A423D"/>
    <w:rsid w:val="002A6887"/>
    <w:rsid w:val="002A7CFD"/>
    <w:rsid w:val="002B433A"/>
    <w:rsid w:val="002B6D87"/>
    <w:rsid w:val="002C103C"/>
    <w:rsid w:val="002C4ABC"/>
    <w:rsid w:val="002C7D19"/>
    <w:rsid w:val="002E4BEB"/>
    <w:rsid w:val="002E6928"/>
    <w:rsid w:val="002F0257"/>
    <w:rsid w:val="002F1CE0"/>
    <w:rsid w:val="002F343C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4621"/>
    <w:rsid w:val="003254DB"/>
    <w:rsid w:val="0033066F"/>
    <w:rsid w:val="0033099F"/>
    <w:rsid w:val="0033166C"/>
    <w:rsid w:val="00332D6E"/>
    <w:rsid w:val="00333BCF"/>
    <w:rsid w:val="0033436E"/>
    <w:rsid w:val="00335405"/>
    <w:rsid w:val="003356D4"/>
    <w:rsid w:val="003358BF"/>
    <w:rsid w:val="003409DE"/>
    <w:rsid w:val="00343BAE"/>
    <w:rsid w:val="00350E3F"/>
    <w:rsid w:val="00351A9D"/>
    <w:rsid w:val="003555FE"/>
    <w:rsid w:val="00364D6A"/>
    <w:rsid w:val="0036798E"/>
    <w:rsid w:val="00372A7E"/>
    <w:rsid w:val="00377DC4"/>
    <w:rsid w:val="00381071"/>
    <w:rsid w:val="0038161F"/>
    <w:rsid w:val="00382D3A"/>
    <w:rsid w:val="00385B92"/>
    <w:rsid w:val="0038787E"/>
    <w:rsid w:val="00387E94"/>
    <w:rsid w:val="00390FE8"/>
    <w:rsid w:val="003A1DA9"/>
    <w:rsid w:val="003A36B7"/>
    <w:rsid w:val="003A453D"/>
    <w:rsid w:val="003A4B19"/>
    <w:rsid w:val="003B1428"/>
    <w:rsid w:val="003B689C"/>
    <w:rsid w:val="003C3F1B"/>
    <w:rsid w:val="003C550C"/>
    <w:rsid w:val="003D2408"/>
    <w:rsid w:val="003D2831"/>
    <w:rsid w:val="003D396C"/>
    <w:rsid w:val="003D5FCC"/>
    <w:rsid w:val="003D682E"/>
    <w:rsid w:val="003D7579"/>
    <w:rsid w:val="003D7E7B"/>
    <w:rsid w:val="003E5495"/>
    <w:rsid w:val="003E5969"/>
    <w:rsid w:val="003F27D6"/>
    <w:rsid w:val="003F32C4"/>
    <w:rsid w:val="003F33CB"/>
    <w:rsid w:val="003F6D32"/>
    <w:rsid w:val="0040382B"/>
    <w:rsid w:val="0040389E"/>
    <w:rsid w:val="004073C2"/>
    <w:rsid w:val="00417D2C"/>
    <w:rsid w:val="00423B64"/>
    <w:rsid w:val="00423F87"/>
    <w:rsid w:val="004248B5"/>
    <w:rsid w:val="00426068"/>
    <w:rsid w:val="00427526"/>
    <w:rsid w:val="00430340"/>
    <w:rsid w:val="004320FA"/>
    <w:rsid w:val="0043412B"/>
    <w:rsid w:val="00440892"/>
    <w:rsid w:val="00445A0E"/>
    <w:rsid w:val="004477E2"/>
    <w:rsid w:val="004517D7"/>
    <w:rsid w:val="004540F2"/>
    <w:rsid w:val="0045781C"/>
    <w:rsid w:val="00465A3B"/>
    <w:rsid w:val="00475248"/>
    <w:rsid w:val="00475594"/>
    <w:rsid w:val="00476356"/>
    <w:rsid w:val="00476728"/>
    <w:rsid w:val="0048206D"/>
    <w:rsid w:val="00486F6A"/>
    <w:rsid w:val="00490202"/>
    <w:rsid w:val="00490255"/>
    <w:rsid w:val="004A3B63"/>
    <w:rsid w:val="004A64D4"/>
    <w:rsid w:val="004A7272"/>
    <w:rsid w:val="004B1DAA"/>
    <w:rsid w:val="004B4C97"/>
    <w:rsid w:val="004B7793"/>
    <w:rsid w:val="004C38EE"/>
    <w:rsid w:val="004C4389"/>
    <w:rsid w:val="004C73AD"/>
    <w:rsid w:val="004C7746"/>
    <w:rsid w:val="004D1D46"/>
    <w:rsid w:val="004D2CA7"/>
    <w:rsid w:val="004F0471"/>
    <w:rsid w:val="004F0877"/>
    <w:rsid w:val="00507883"/>
    <w:rsid w:val="00510981"/>
    <w:rsid w:val="00512A92"/>
    <w:rsid w:val="00516648"/>
    <w:rsid w:val="005229C5"/>
    <w:rsid w:val="00522FBD"/>
    <w:rsid w:val="005248E0"/>
    <w:rsid w:val="005253ED"/>
    <w:rsid w:val="00530E45"/>
    <w:rsid w:val="00531B01"/>
    <w:rsid w:val="00536F50"/>
    <w:rsid w:val="00543BFA"/>
    <w:rsid w:val="00545574"/>
    <w:rsid w:val="0054724F"/>
    <w:rsid w:val="005538A8"/>
    <w:rsid w:val="00560978"/>
    <w:rsid w:val="005625D0"/>
    <w:rsid w:val="0056555B"/>
    <w:rsid w:val="00571B5C"/>
    <w:rsid w:val="005739A2"/>
    <w:rsid w:val="00574D71"/>
    <w:rsid w:val="00583CA1"/>
    <w:rsid w:val="0058444C"/>
    <w:rsid w:val="00586C86"/>
    <w:rsid w:val="0058723C"/>
    <w:rsid w:val="00593FA2"/>
    <w:rsid w:val="005A1720"/>
    <w:rsid w:val="005A4A65"/>
    <w:rsid w:val="005A671C"/>
    <w:rsid w:val="005B0E61"/>
    <w:rsid w:val="005B30F2"/>
    <w:rsid w:val="005B47CA"/>
    <w:rsid w:val="005B7BC7"/>
    <w:rsid w:val="005C10EC"/>
    <w:rsid w:val="005C4244"/>
    <w:rsid w:val="005D3D9B"/>
    <w:rsid w:val="005D5460"/>
    <w:rsid w:val="005D6445"/>
    <w:rsid w:val="005D672E"/>
    <w:rsid w:val="005D707F"/>
    <w:rsid w:val="005E4267"/>
    <w:rsid w:val="005E6583"/>
    <w:rsid w:val="005E77F2"/>
    <w:rsid w:val="005F05EF"/>
    <w:rsid w:val="00601F95"/>
    <w:rsid w:val="0060364B"/>
    <w:rsid w:val="00606F0C"/>
    <w:rsid w:val="00611936"/>
    <w:rsid w:val="00612364"/>
    <w:rsid w:val="00614413"/>
    <w:rsid w:val="006172D5"/>
    <w:rsid w:val="0062079A"/>
    <w:rsid w:val="006209BD"/>
    <w:rsid w:val="00620D7D"/>
    <w:rsid w:val="00620E30"/>
    <w:rsid w:val="00622A6E"/>
    <w:rsid w:val="006246C7"/>
    <w:rsid w:val="00624715"/>
    <w:rsid w:val="006260B1"/>
    <w:rsid w:val="006270B8"/>
    <w:rsid w:val="00627973"/>
    <w:rsid w:val="00631467"/>
    <w:rsid w:val="00631E9E"/>
    <w:rsid w:val="00637756"/>
    <w:rsid w:val="00641D35"/>
    <w:rsid w:val="00644FDE"/>
    <w:rsid w:val="00646D54"/>
    <w:rsid w:val="00651CD4"/>
    <w:rsid w:val="00652735"/>
    <w:rsid w:val="00653210"/>
    <w:rsid w:val="00653E2C"/>
    <w:rsid w:val="00654E8E"/>
    <w:rsid w:val="006579AA"/>
    <w:rsid w:val="0066062C"/>
    <w:rsid w:val="0066215D"/>
    <w:rsid w:val="00666177"/>
    <w:rsid w:val="00667AA4"/>
    <w:rsid w:val="00670058"/>
    <w:rsid w:val="00676663"/>
    <w:rsid w:val="006824DE"/>
    <w:rsid w:val="00684190"/>
    <w:rsid w:val="00684D72"/>
    <w:rsid w:val="006941BD"/>
    <w:rsid w:val="006A1BF2"/>
    <w:rsid w:val="006A642E"/>
    <w:rsid w:val="006A669A"/>
    <w:rsid w:val="006A74EF"/>
    <w:rsid w:val="006B323D"/>
    <w:rsid w:val="006B4AE9"/>
    <w:rsid w:val="006C33AA"/>
    <w:rsid w:val="006C3B08"/>
    <w:rsid w:val="006C3DB1"/>
    <w:rsid w:val="006C4292"/>
    <w:rsid w:val="006C7C64"/>
    <w:rsid w:val="006D1564"/>
    <w:rsid w:val="006E0B78"/>
    <w:rsid w:val="006F3133"/>
    <w:rsid w:val="006F5665"/>
    <w:rsid w:val="006F5A64"/>
    <w:rsid w:val="006F699C"/>
    <w:rsid w:val="0070660D"/>
    <w:rsid w:val="00712117"/>
    <w:rsid w:val="00714353"/>
    <w:rsid w:val="00715CF6"/>
    <w:rsid w:val="00720749"/>
    <w:rsid w:val="007212D9"/>
    <w:rsid w:val="00721DF7"/>
    <w:rsid w:val="007264D0"/>
    <w:rsid w:val="00732BF8"/>
    <w:rsid w:val="00733E7B"/>
    <w:rsid w:val="0073442D"/>
    <w:rsid w:val="00736CF4"/>
    <w:rsid w:val="00740613"/>
    <w:rsid w:val="00741D31"/>
    <w:rsid w:val="007469EA"/>
    <w:rsid w:val="007472F7"/>
    <w:rsid w:val="00753621"/>
    <w:rsid w:val="00753BD9"/>
    <w:rsid w:val="00757122"/>
    <w:rsid w:val="00760C42"/>
    <w:rsid w:val="0077774B"/>
    <w:rsid w:val="00777A6A"/>
    <w:rsid w:val="00781343"/>
    <w:rsid w:val="0078272F"/>
    <w:rsid w:val="00783354"/>
    <w:rsid w:val="00785404"/>
    <w:rsid w:val="00791201"/>
    <w:rsid w:val="00791430"/>
    <w:rsid w:val="007978E8"/>
    <w:rsid w:val="007A1435"/>
    <w:rsid w:val="007A381B"/>
    <w:rsid w:val="007A6C8B"/>
    <w:rsid w:val="007A6D1E"/>
    <w:rsid w:val="007B0D6A"/>
    <w:rsid w:val="007B2BAA"/>
    <w:rsid w:val="007B2ECA"/>
    <w:rsid w:val="007B6505"/>
    <w:rsid w:val="007D068B"/>
    <w:rsid w:val="007D32C0"/>
    <w:rsid w:val="007D4520"/>
    <w:rsid w:val="007D5540"/>
    <w:rsid w:val="007D6142"/>
    <w:rsid w:val="007D77D7"/>
    <w:rsid w:val="007E19F7"/>
    <w:rsid w:val="007E585D"/>
    <w:rsid w:val="007F159A"/>
    <w:rsid w:val="007F353B"/>
    <w:rsid w:val="007F592E"/>
    <w:rsid w:val="007F5AFF"/>
    <w:rsid w:val="007F7270"/>
    <w:rsid w:val="007F7B09"/>
    <w:rsid w:val="0080222C"/>
    <w:rsid w:val="0080229C"/>
    <w:rsid w:val="008023C6"/>
    <w:rsid w:val="00805561"/>
    <w:rsid w:val="00807BC2"/>
    <w:rsid w:val="00814AEC"/>
    <w:rsid w:val="00816615"/>
    <w:rsid w:val="00820047"/>
    <w:rsid w:val="00822932"/>
    <w:rsid w:val="008240B9"/>
    <w:rsid w:val="00825C87"/>
    <w:rsid w:val="00826F60"/>
    <w:rsid w:val="00831F22"/>
    <w:rsid w:val="00834E74"/>
    <w:rsid w:val="00835005"/>
    <w:rsid w:val="008426CF"/>
    <w:rsid w:val="00844B4B"/>
    <w:rsid w:val="00846313"/>
    <w:rsid w:val="00847F07"/>
    <w:rsid w:val="00850673"/>
    <w:rsid w:val="008510B7"/>
    <w:rsid w:val="00851984"/>
    <w:rsid w:val="00854328"/>
    <w:rsid w:val="00855F32"/>
    <w:rsid w:val="008626DE"/>
    <w:rsid w:val="0086509F"/>
    <w:rsid w:val="0086758C"/>
    <w:rsid w:val="00871336"/>
    <w:rsid w:val="00875A73"/>
    <w:rsid w:val="00876B07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B052F"/>
    <w:rsid w:val="008B272D"/>
    <w:rsid w:val="008B54BF"/>
    <w:rsid w:val="008B65D5"/>
    <w:rsid w:val="008C073B"/>
    <w:rsid w:val="008C30A4"/>
    <w:rsid w:val="008C40B7"/>
    <w:rsid w:val="008D03AC"/>
    <w:rsid w:val="008D0D5A"/>
    <w:rsid w:val="008D0DEE"/>
    <w:rsid w:val="008D3BEC"/>
    <w:rsid w:val="008D3E1C"/>
    <w:rsid w:val="008D4DEA"/>
    <w:rsid w:val="008D7E0F"/>
    <w:rsid w:val="008E0F40"/>
    <w:rsid w:val="008E6D8E"/>
    <w:rsid w:val="008F0BAD"/>
    <w:rsid w:val="008F1767"/>
    <w:rsid w:val="00907368"/>
    <w:rsid w:val="009074CB"/>
    <w:rsid w:val="0092234A"/>
    <w:rsid w:val="009231DC"/>
    <w:rsid w:val="009239D3"/>
    <w:rsid w:val="00932B8E"/>
    <w:rsid w:val="00941FC2"/>
    <w:rsid w:val="00942352"/>
    <w:rsid w:val="00952BD2"/>
    <w:rsid w:val="00960F1B"/>
    <w:rsid w:val="00966D93"/>
    <w:rsid w:val="00967D5E"/>
    <w:rsid w:val="00971B7E"/>
    <w:rsid w:val="009752EB"/>
    <w:rsid w:val="00976CAD"/>
    <w:rsid w:val="00977FB5"/>
    <w:rsid w:val="00982B44"/>
    <w:rsid w:val="00984D13"/>
    <w:rsid w:val="00986A17"/>
    <w:rsid w:val="00987697"/>
    <w:rsid w:val="009906ED"/>
    <w:rsid w:val="00990AA2"/>
    <w:rsid w:val="00993338"/>
    <w:rsid w:val="0099380C"/>
    <w:rsid w:val="00996C60"/>
    <w:rsid w:val="009A0221"/>
    <w:rsid w:val="009A1F01"/>
    <w:rsid w:val="009A2306"/>
    <w:rsid w:val="009A332C"/>
    <w:rsid w:val="009A3482"/>
    <w:rsid w:val="009B1AFA"/>
    <w:rsid w:val="009B5986"/>
    <w:rsid w:val="009B7FE5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340D"/>
    <w:rsid w:val="009E4229"/>
    <w:rsid w:val="009E4279"/>
    <w:rsid w:val="009E5E3E"/>
    <w:rsid w:val="009F07C8"/>
    <w:rsid w:val="009F34F4"/>
    <w:rsid w:val="009F3DD8"/>
    <w:rsid w:val="009F4F8D"/>
    <w:rsid w:val="009F5CB3"/>
    <w:rsid w:val="00A00D89"/>
    <w:rsid w:val="00A04EFC"/>
    <w:rsid w:val="00A05EB1"/>
    <w:rsid w:val="00A06567"/>
    <w:rsid w:val="00A07AFC"/>
    <w:rsid w:val="00A1099A"/>
    <w:rsid w:val="00A10A75"/>
    <w:rsid w:val="00A12E67"/>
    <w:rsid w:val="00A14A64"/>
    <w:rsid w:val="00A15754"/>
    <w:rsid w:val="00A16D52"/>
    <w:rsid w:val="00A174B1"/>
    <w:rsid w:val="00A219D1"/>
    <w:rsid w:val="00A21A8C"/>
    <w:rsid w:val="00A21AA3"/>
    <w:rsid w:val="00A227DF"/>
    <w:rsid w:val="00A22DE9"/>
    <w:rsid w:val="00A260DA"/>
    <w:rsid w:val="00A278AB"/>
    <w:rsid w:val="00A349DC"/>
    <w:rsid w:val="00A35F70"/>
    <w:rsid w:val="00A37BF4"/>
    <w:rsid w:val="00A45EC7"/>
    <w:rsid w:val="00A50F76"/>
    <w:rsid w:val="00A51640"/>
    <w:rsid w:val="00A51B6D"/>
    <w:rsid w:val="00A51F2E"/>
    <w:rsid w:val="00A54A93"/>
    <w:rsid w:val="00A56FC7"/>
    <w:rsid w:val="00A62567"/>
    <w:rsid w:val="00A63D03"/>
    <w:rsid w:val="00A6611A"/>
    <w:rsid w:val="00A662FB"/>
    <w:rsid w:val="00A66946"/>
    <w:rsid w:val="00A67EFD"/>
    <w:rsid w:val="00A706C4"/>
    <w:rsid w:val="00A70803"/>
    <w:rsid w:val="00A74573"/>
    <w:rsid w:val="00A74D9E"/>
    <w:rsid w:val="00A77061"/>
    <w:rsid w:val="00A81C30"/>
    <w:rsid w:val="00A8613A"/>
    <w:rsid w:val="00A90BEB"/>
    <w:rsid w:val="00AA2140"/>
    <w:rsid w:val="00AC2207"/>
    <w:rsid w:val="00AC3FB2"/>
    <w:rsid w:val="00AC795C"/>
    <w:rsid w:val="00AD10E3"/>
    <w:rsid w:val="00AD340D"/>
    <w:rsid w:val="00AD3853"/>
    <w:rsid w:val="00AD5353"/>
    <w:rsid w:val="00AD6BEF"/>
    <w:rsid w:val="00AE23F8"/>
    <w:rsid w:val="00AE46DD"/>
    <w:rsid w:val="00AE4C59"/>
    <w:rsid w:val="00AF0325"/>
    <w:rsid w:val="00AF057E"/>
    <w:rsid w:val="00AF1F1D"/>
    <w:rsid w:val="00AF3263"/>
    <w:rsid w:val="00AF4588"/>
    <w:rsid w:val="00B03ECC"/>
    <w:rsid w:val="00B06841"/>
    <w:rsid w:val="00B14245"/>
    <w:rsid w:val="00B14592"/>
    <w:rsid w:val="00B16AC7"/>
    <w:rsid w:val="00B21CF3"/>
    <w:rsid w:val="00B235C2"/>
    <w:rsid w:val="00B26877"/>
    <w:rsid w:val="00B319F1"/>
    <w:rsid w:val="00B34A68"/>
    <w:rsid w:val="00B36161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3030"/>
    <w:rsid w:val="00B64246"/>
    <w:rsid w:val="00B66BC8"/>
    <w:rsid w:val="00B673B6"/>
    <w:rsid w:val="00B67A13"/>
    <w:rsid w:val="00B7184F"/>
    <w:rsid w:val="00B74A14"/>
    <w:rsid w:val="00B822FE"/>
    <w:rsid w:val="00B901A7"/>
    <w:rsid w:val="00BA3605"/>
    <w:rsid w:val="00BB224F"/>
    <w:rsid w:val="00BC0905"/>
    <w:rsid w:val="00BC520C"/>
    <w:rsid w:val="00BD4982"/>
    <w:rsid w:val="00BD6F15"/>
    <w:rsid w:val="00BE2633"/>
    <w:rsid w:val="00BE3B3A"/>
    <w:rsid w:val="00BE3FAE"/>
    <w:rsid w:val="00BF065C"/>
    <w:rsid w:val="00BF3324"/>
    <w:rsid w:val="00C002AC"/>
    <w:rsid w:val="00C02490"/>
    <w:rsid w:val="00C02523"/>
    <w:rsid w:val="00C02836"/>
    <w:rsid w:val="00C07934"/>
    <w:rsid w:val="00C07F89"/>
    <w:rsid w:val="00C14ADB"/>
    <w:rsid w:val="00C22618"/>
    <w:rsid w:val="00C23620"/>
    <w:rsid w:val="00C258BA"/>
    <w:rsid w:val="00C330FE"/>
    <w:rsid w:val="00C373CD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29CB"/>
    <w:rsid w:val="00C707CB"/>
    <w:rsid w:val="00C77549"/>
    <w:rsid w:val="00C81C49"/>
    <w:rsid w:val="00C83344"/>
    <w:rsid w:val="00C84661"/>
    <w:rsid w:val="00C856AB"/>
    <w:rsid w:val="00C86B5A"/>
    <w:rsid w:val="00C96CC7"/>
    <w:rsid w:val="00CA5C74"/>
    <w:rsid w:val="00CB3225"/>
    <w:rsid w:val="00CC43B9"/>
    <w:rsid w:val="00CD0E6F"/>
    <w:rsid w:val="00CD1CF7"/>
    <w:rsid w:val="00CD27AF"/>
    <w:rsid w:val="00CD4309"/>
    <w:rsid w:val="00CD6670"/>
    <w:rsid w:val="00CE4B58"/>
    <w:rsid w:val="00CE536B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1387F"/>
    <w:rsid w:val="00D235B4"/>
    <w:rsid w:val="00D335D0"/>
    <w:rsid w:val="00D33AAF"/>
    <w:rsid w:val="00D34470"/>
    <w:rsid w:val="00D3705C"/>
    <w:rsid w:val="00D3705D"/>
    <w:rsid w:val="00D371D2"/>
    <w:rsid w:val="00D3742E"/>
    <w:rsid w:val="00D44F92"/>
    <w:rsid w:val="00D60007"/>
    <w:rsid w:val="00D625AB"/>
    <w:rsid w:val="00D66415"/>
    <w:rsid w:val="00D7019B"/>
    <w:rsid w:val="00D7244C"/>
    <w:rsid w:val="00D7518F"/>
    <w:rsid w:val="00D76C3E"/>
    <w:rsid w:val="00D777B6"/>
    <w:rsid w:val="00D8073E"/>
    <w:rsid w:val="00D80776"/>
    <w:rsid w:val="00D80D42"/>
    <w:rsid w:val="00D80E90"/>
    <w:rsid w:val="00D82133"/>
    <w:rsid w:val="00D827F5"/>
    <w:rsid w:val="00D84D6C"/>
    <w:rsid w:val="00D87EE0"/>
    <w:rsid w:val="00D93BFA"/>
    <w:rsid w:val="00D94106"/>
    <w:rsid w:val="00D973A7"/>
    <w:rsid w:val="00DA21FE"/>
    <w:rsid w:val="00DA33BF"/>
    <w:rsid w:val="00DA3762"/>
    <w:rsid w:val="00DA418F"/>
    <w:rsid w:val="00DA46F7"/>
    <w:rsid w:val="00DA4831"/>
    <w:rsid w:val="00DA57DB"/>
    <w:rsid w:val="00DB1287"/>
    <w:rsid w:val="00DB4D49"/>
    <w:rsid w:val="00DB603D"/>
    <w:rsid w:val="00DC2AC4"/>
    <w:rsid w:val="00DC62EF"/>
    <w:rsid w:val="00DD05F5"/>
    <w:rsid w:val="00DD25DE"/>
    <w:rsid w:val="00DD5098"/>
    <w:rsid w:val="00DD791E"/>
    <w:rsid w:val="00DE0F87"/>
    <w:rsid w:val="00DE4697"/>
    <w:rsid w:val="00DE4BCD"/>
    <w:rsid w:val="00DE4BFA"/>
    <w:rsid w:val="00DE6895"/>
    <w:rsid w:val="00DF2F91"/>
    <w:rsid w:val="00DF45FB"/>
    <w:rsid w:val="00DF6104"/>
    <w:rsid w:val="00E003E3"/>
    <w:rsid w:val="00E02255"/>
    <w:rsid w:val="00E02ED8"/>
    <w:rsid w:val="00E039E3"/>
    <w:rsid w:val="00E04934"/>
    <w:rsid w:val="00E05B87"/>
    <w:rsid w:val="00E06E5F"/>
    <w:rsid w:val="00E108C5"/>
    <w:rsid w:val="00E15953"/>
    <w:rsid w:val="00E16928"/>
    <w:rsid w:val="00E2319A"/>
    <w:rsid w:val="00E25B19"/>
    <w:rsid w:val="00E26D63"/>
    <w:rsid w:val="00E3324C"/>
    <w:rsid w:val="00E367B2"/>
    <w:rsid w:val="00E43509"/>
    <w:rsid w:val="00E437EE"/>
    <w:rsid w:val="00E438A1"/>
    <w:rsid w:val="00E51A99"/>
    <w:rsid w:val="00E55A92"/>
    <w:rsid w:val="00E574CF"/>
    <w:rsid w:val="00E66164"/>
    <w:rsid w:val="00E66849"/>
    <w:rsid w:val="00E66900"/>
    <w:rsid w:val="00E70E44"/>
    <w:rsid w:val="00E71660"/>
    <w:rsid w:val="00E8016B"/>
    <w:rsid w:val="00E83430"/>
    <w:rsid w:val="00E85C16"/>
    <w:rsid w:val="00EA0936"/>
    <w:rsid w:val="00EA4B7A"/>
    <w:rsid w:val="00EA5C1C"/>
    <w:rsid w:val="00EB0A07"/>
    <w:rsid w:val="00EB47F3"/>
    <w:rsid w:val="00EB56B1"/>
    <w:rsid w:val="00EC7EF6"/>
    <w:rsid w:val="00EE015B"/>
    <w:rsid w:val="00EE06E6"/>
    <w:rsid w:val="00EE6910"/>
    <w:rsid w:val="00F001B0"/>
    <w:rsid w:val="00F001E0"/>
    <w:rsid w:val="00F00F93"/>
    <w:rsid w:val="00F0798B"/>
    <w:rsid w:val="00F07DA4"/>
    <w:rsid w:val="00F10745"/>
    <w:rsid w:val="00F1271A"/>
    <w:rsid w:val="00F132FD"/>
    <w:rsid w:val="00F227D9"/>
    <w:rsid w:val="00F23DE2"/>
    <w:rsid w:val="00F27467"/>
    <w:rsid w:val="00F276CC"/>
    <w:rsid w:val="00F27C23"/>
    <w:rsid w:val="00F3620E"/>
    <w:rsid w:val="00F37936"/>
    <w:rsid w:val="00F408B7"/>
    <w:rsid w:val="00F4091B"/>
    <w:rsid w:val="00F415B7"/>
    <w:rsid w:val="00F46CB2"/>
    <w:rsid w:val="00F545F0"/>
    <w:rsid w:val="00F556C2"/>
    <w:rsid w:val="00F573F2"/>
    <w:rsid w:val="00F60B91"/>
    <w:rsid w:val="00F63383"/>
    <w:rsid w:val="00F637C0"/>
    <w:rsid w:val="00F64AB0"/>
    <w:rsid w:val="00F65FC4"/>
    <w:rsid w:val="00F667E4"/>
    <w:rsid w:val="00F85304"/>
    <w:rsid w:val="00F966B7"/>
    <w:rsid w:val="00F9703D"/>
    <w:rsid w:val="00FA0AC3"/>
    <w:rsid w:val="00FB3A60"/>
    <w:rsid w:val="00FB3AD3"/>
    <w:rsid w:val="00FB4D58"/>
    <w:rsid w:val="00FB59F5"/>
    <w:rsid w:val="00FB683A"/>
    <w:rsid w:val="00FC043F"/>
    <w:rsid w:val="00FC0FD9"/>
    <w:rsid w:val="00FC1420"/>
    <w:rsid w:val="00FC4012"/>
    <w:rsid w:val="00FC5112"/>
    <w:rsid w:val="00FC5288"/>
    <w:rsid w:val="00FC5434"/>
    <w:rsid w:val="00FC54DA"/>
    <w:rsid w:val="00FC6338"/>
    <w:rsid w:val="00FC7001"/>
    <w:rsid w:val="00FD0B0B"/>
    <w:rsid w:val="00FD61C9"/>
    <w:rsid w:val="00FD6BE2"/>
    <w:rsid w:val="00FD6E8D"/>
    <w:rsid w:val="00FE1300"/>
    <w:rsid w:val="00FE2864"/>
    <w:rsid w:val="00FE2F0C"/>
    <w:rsid w:val="00FE35C0"/>
    <w:rsid w:val="00FE3AC7"/>
    <w:rsid w:val="00FE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link w:val="Zkladntext20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5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75C9-E34C-4C4C-8221-FEA27D4D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2794</Words>
  <Characters>15932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18689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6</cp:revision>
  <cp:lastPrinted>2022-06-01T09:45:00Z</cp:lastPrinted>
  <dcterms:created xsi:type="dcterms:W3CDTF">2022-06-01T11:18:00Z</dcterms:created>
  <dcterms:modified xsi:type="dcterms:W3CDTF">2022-06-01T11:24:00Z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